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F2928" w14:textId="77777777" w:rsidR="00AD2920" w:rsidRDefault="00AD2920" w:rsidP="00675DC0">
      <w:pPr>
        <w:jc w:val="center"/>
        <w:rPr>
          <w:rFonts w:ascii="Calibri" w:hAnsi="Calibri" w:cs="Tahoma"/>
          <w:b/>
          <w:sz w:val="24"/>
          <w:szCs w:val="24"/>
          <w:u w:val="single"/>
        </w:rPr>
      </w:pPr>
    </w:p>
    <w:p w14:paraId="4BAAE4A2" w14:textId="77777777" w:rsidR="00914F24" w:rsidRDefault="00914F24" w:rsidP="00675DC0">
      <w:pPr>
        <w:jc w:val="center"/>
        <w:rPr>
          <w:rFonts w:ascii="Calibri" w:hAnsi="Calibri" w:cs="Tahoma"/>
          <w:b/>
          <w:sz w:val="24"/>
          <w:szCs w:val="24"/>
          <w:u w:val="single"/>
        </w:rPr>
      </w:pPr>
    </w:p>
    <w:p w14:paraId="7611F36A" w14:textId="77777777" w:rsidR="00914F24" w:rsidRDefault="00914F24" w:rsidP="00675DC0">
      <w:pPr>
        <w:jc w:val="center"/>
        <w:rPr>
          <w:rFonts w:ascii="Calibri" w:hAnsi="Calibri" w:cs="Tahoma"/>
          <w:b/>
          <w:sz w:val="24"/>
          <w:szCs w:val="24"/>
          <w:u w:val="single"/>
        </w:rPr>
      </w:pPr>
    </w:p>
    <w:p w14:paraId="29B41E2C" w14:textId="77777777" w:rsidR="00914F24" w:rsidRDefault="00914F24" w:rsidP="00675DC0">
      <w:pPr>
        <w:jc w:val="center"/>
        <w:rPr>
          <w:rFonts w:ascii="Calibri" w:hAnsi="Calibri" w:cs="Tahoma"/>
          <w:b/>
          <w:sz w:val="24"/>
          <w:szCs w:val="24"/>
          <w:u w:val="single"/>
        </w:rPr>
      </w:pPr>
    </w:p>
    <w:p w14:paraId="7DF650C7" w14:textId="77777777" w:rsidR="00914F24" w:rsidRPr="00242FE2" w:rsidRDefault="00914F24" w:rsidP="00675DC0">
      <w:pPr>
        <w:jc w:val="center"/>
        <w:rPr>
          <w:rFonts w:ascii="Calibri" w:hAnsi="Calibri" w:cs="Tahoma"/>
          <w:b/>
          <w:sz w:val="24"/>
          <w:szCs w:val="24"/>
          <w:u w:val="single"/>
        </w:rPr>
      </w:pPr>
    </w:p>
    <w:p w14:paraId="6D85D77A" w14:textId="77777777" w:rsidR="00AD2920" w:rsidRPr="00242FE2" w:rsidRDefault="00AD2920" w:rsidP="00675DC0">
      <w:pPr>
        <w:rPr>
          <w:rFonts w:ascii="Calibri" w:hAnsi="Calibri" w:cs="Tahoma"/>
          <w:b/>
          <w:sz w:val="24"/>
          <w:szCs w:val="24"/>
          <w:u w:val="single"/>
        </w:rPr>
      </w:pPr>
    </w:p>
    <w:p w14:paraId="42A866D2" w14:textId="77777777" w:rsidR="00914F24" w:rsidRDefault="00914F24" w:rsidP="00675DC0">
      <w:pPr>
        <w:tabs>
          <w:tab w:val="left" w:pos="2835"/>
        </w:tabs>
        <w:rPr>
          <w:rFonts w:ascii="Calibri" w:eastAsia="Calibri" w:hAnsi="Calibri"/>
          <w:b/>
          <w:sz w:val="28"/>
          <w:szCs w:val="28"/>
        </w:rPr>
      </w:pPr>
    </w:p>
    <w:p w14:paraId="517D57BC" w14:textId="77777777" w:rsidR="00D4119D" w:rsidRDefault="00AD2920" w:rsidP="00675DC0">
      <w:pPr>
        <w:tabs>
          <w:tab w:val="left" w:pos="2835"/>
        </w:tabs>
        <w:rPr>
          <w:rFonts w:ascii="Calibri" w:eastAsia="Calibri" w:hAnsi="Calibri"/>
          <w:b/>
          <w:sz w:val="28"/>
          <w:szCs w:val="28"/>
        </w:rPr>
      </w:pPr>
      <w:r w:rsidRPr="00242FE2">
        <w:rPr>
          <w:rFonts w:ascii="Calibri" w:eastAsia="Calibri" w:hAnsi="Calibri"/>
          <w:b/>
          <w:sz w:val="28"/>
          <w:szCs w:val="28"/>
        </w:rPr>
        <w:t>JOB TITLE:</w:t>
      </w:r>
      <w:r w:rsidRPr="00242FE2">
        <w:rPr>
          <w:rFonts w:ascii="Calibri" w:eastAsia="Calibri" w:hAnsi="Calibri"/>
          <w:b/>
          <w:sz w:val="28"/>
          <w:szCs w:val="28"/>
        </w:rPr>
        <w:tab/>
      </w:r>
      <w:r w:rsidR="007371EF">
        <w:rPr>
          <w:rFonts w:ascii="Calibri" w:eastAsia="Calibri" w:hAnsi="Calibri"/>
          <w:b/>
          <w:sz w:val="28"/>
          <w:szCs w:val="28"/>
        </w:rPr>
        <w:t>HEALTHCARE SUPPORT WORKER/</w:t>
      </w:r>
      <w:r w:rsidR="006B6712">
        <w:rPr>
          <w:rFonts w:ascii="Calibri" w:eastAsia="Calibri" w:hAnsi="Calibri"/>
          <w:b/>
          <w:sz w:val="28"/>
          <w:szCs w:val="28"/>
        </w:rPr>
        <w:t>HEALTHCARE ASSISTANT</w:t>
      </w:r>
      <w:r w:rsidR="000B7ADB">
        <w:rPr>
          <w:rFonts w:ascii="Calibri" w:eastAsia="Calibri" w:hAnsi="Calibri"/>
          <w:b/>
          <w:sz w:val="28"/>
          <w:szCs w:val="28"/>
        </w:rPr>
        <w:t xml:space="preserve"> </w:t>
      </w:r>
    </w:p>
    <w:p w14:paraId="509BB225" w14:textId="77777777" w:rsidR="005D2149" w:rsidRPr="00D4119D" w:rsidRDefault="005D2149" w:rsidP="00675DC0">
      <w:pPr>
        <w:tabs>
          <w:tab w:val="left" w:pos="2835"/>
        </w:tabs>
        <w:rPr>
          <w:rFonts w:ascii="Calibri" w:eastAsia="Calibri" w:hAnsi="Calibri"/>
          <w:b/>
          <w:sz w:val="14"/>
          <w:szCs w:val="28"/>
        </w:rPr>
      </w:pPr>
    </w:p>
    <w:p w14:paraId="000E1009" w14:textId="77777777" w:rsidR="00AD2920" w:rsidRPr="00242FE2" w:rsidRDefault="00AD2920" w:rsidP="00675DC0">
      <w:pPr>
        <w:tabs>
          <w:tab w:val="left" w:pos="2835"/>
        </w:tabs>
        <w:rPr>
          <w:rFonts w:ascii="Calibri" w:eastAsia="Calibri" w:hAnsi="Calibri"/>
          <w:b/>
          <w:sz w:val="28"/>
          <w:szCs w:val="28"/>
        </w:rPr>
      </w:pPr>
      <w:r w:rsidRPr="00242FE2">
        <w:rPr>
          <w:rFonts w:ascii="Calibri" w:eastAsia="Calibri" w:hAnsi="Calibri"/>
          <w:b/>
          <w:sz w:val="28"/>
          <w:szCs w:val="28"/>
        </w:rPr>
        <w:t>REPORTS TO:</w:t>
      </w:r>
      <w:r w:rsidRPr="00242FE2">
        <w:rPr>
          <w:rFonts w:ascii="Calibri" w:eastAsia="Calibri" w:hAnsi="Calibri"/>
          <w:b/>
          <w:sz w:val="28"/>
          <w:szCs w:val="28"/>
        </w:rPr>
        <w:tab/>
        <w:t>THE PARTNERS</w:t>
      </w:r>
      <w:r w:rsidR="005D2149">
        <w:rPr>
          <w:rFonts w:ascii="Calibri" w:eastAsia="Calibri" w:hAnsi="Calibri"/>
          <w:b/>
          <w:sz w:val="28"/>
          <w:szCs w:val="28"/>
        </w:rPr>
        <w:t xml:space="preserve"> &amp; NURSING TEAM LEAD</w:t>
      </w:r>
      <w:r w:rsidRPr="00242FE2">
        <w:rPr>
          <w:rFonts w:ascii="Calibri" w:eastAsia="Calibri" w:hAnsi="Calibri"/>
          <w:b/>
          <w:sz w:val="28"/>
          <w:szCs w:val="28"/>
        </w:rPr>
        <w:t xml:space="preserve"> (Clinically)</w:t>
      </w:r>
    </w:p>
    <w:p w14:paraId="3689CD89" w14:textId="77777777" w:rsidR="00AD2920" w:rsidRPr="00242FE2" w:rsidRDefault="00AD2920" w:rsidP="00675DC0">
      <w:pPr>
        <w:tabs>
          <w:tab w:val="left" w:pos="2835"/>
        </w:tabs>
        <w:rPr>
          <w:rFonts w:ascii="Calibri" w:eastAsia="Calibri" w:hAnsi="Calibri"/>
          <w:b/>
          <w:sz w:val="28"/>
          <w:szCs w:val="28"/>
        </w:rPr>
      </w:pPr>
      <w:r w:rsidRPr="00242FE2">
        <w:rPr>
          <w:rFonts w:ascii="Calibri" w:eastAsia="Calibri" w:hAnsi="Calibri"/>
          <w:b/>
          <w:sz w:val="28"/>
          <w:szCs w:val="28"/>
        </w:rPr>
        <w:tab/>
        <w:t xml:space="preserve">THE </w:t>
      </w:r>
      <w:r w:rsidR="00914F24">
        <w:rPr>
          <w:rFonts w:ascii="Calibri" w:eastAsia="Calibri" w:hAnsi="Calibri"/>
          <w:b/>
          <w:sz w:val="28"/>
          <w:szCs w:val="28"/>
        </w:rPr>
        <w:t>MANAGEMENT TEAM</w:t>
      </w:r>
      <w:r w:rsidRPr="00242FE2">
        <w:rPr>
          <w:rFonts w:ascii="Calibri" w:eastAsia="Calibri" w:hAnsi="Calibri"/>
          <w:b/>
          <w:sz w:val="28"/>
          <w:szCs w:val="28"/>
        </w:rPr>
        <w:t xml:space="preserve"> (Administratively)</w:t>
      </w:r>
    </w:p>
    <w:p w14:paraId="5F9ED750" w14:textId="77777777" w:rsidR="00AD2920" w:rsidRPr="00914F24" w:rsidRDefault="00AD2920" w:rsidP="00675DC0">
      <w:pPr>
        <w:tabs>
          <w:tab w:val="left" w:pos="2835"/>
        </w:tabs>
        <w:rPr>
          <w:rFonts w:ascii="Calibri" w:eastAsia="Calibri" w:hAnsi="Calibri"/>
          <w:b/>
          <w:sz w:val="14"/>
          <w:szCs w:val="28"/>
        </w:rPr>
      </w:pPr>
    </w:p>
    <w:p w14:paraId="6BB6F7AB" w14:textId="473E144E" w:rsidR="00AD2920" w:rsidRDefault="00D4119D" w:rsidP="00675DC0">
      <w:pPr>
        <w:tabs>
          <w:tab w:val="left" w:pos="2835"/>
        </w:tabs>
        <w:rPr>
          <w:rFonts w:ascii="Calibri" w:eastAsia="Calibri" w:hAnsi="Calibri"/>
          <w:b/>
          <w:sz w:val="28"/>
          <w:szCs w:val="28"/>
        </w:rPr>
      </w:pPr>
      <w:r>
        <w:rPr>
          <w:rFonts w:ascii="Calibri" w:eastAsia="Calibri" w:hAnsi="Calibri"/>
          <w:b/>
          <w:sz w:val="28"/>
          <w:szCs w:val="28"/>
        </w:rPr>
        <w:t>HOURS</w:t>
      </w:r>
      <w:r w:rsidR="00AD2920" w:rsidRPr="00242FE2">
        <w:rPr>
          <w:rFonts w:ascii="Calibri" w:eastAsia="Calibri" w:hAnsi="Calibri"/>
          <w:b/>
          <w:sz w:val="28"/>
          <w:szCs w:val="28"/>
        </w:rPr>
        <w:t>:</w:t>
      </w:r>
      <w:r w:rsidR="00AD2920" w:rsidRPr="00242FE2">
        <w:rPr>
          <w:rFonts w:ascii="Calibri" w:eastAsia="Calibri" w:hAnsi="Calibri"/>
          <w:b/>
          <w:sz w:val="28"/>
          <w:szCs w:val="28"/>
        </w:rPr>
        <w:tab/>
      </w:r>
      <w:r w:rsidR="002D2064">
        <w:rPr>
          <w:rFonts w:ascii="Calibri" w:eastAsia="Calibri" w:hAnsi="Calibri"/>
          <w:b/>
          <w:sz w:val="28"/>
          <w:szCs w:val="28"/>
        </w:rPr>
        <w:t>15</w:t>
      </w:r>
      <w:r>
        <w:rPr>
          <w:rFonts w:ascii="Calibri" w:eastAsia="Calibri" w:hAnsi="Calibri"/>
          <w:b/>
          <w:sz w:val="28"/>
          <w:szCs w:val="28"/>
        </w:rPr>
        <w:t xml:space="preserve"> hour</w:t>
      </w:r>
      <w:r w:rsidR="00914F24">
        <w:rPr>
          <w:rFonts w:ascii="Calibri" w:eastAsia="Calibri" w:hAnsi="Calibri"/>
          <w:b/>
          <w:sz w:val="28"/>
          <w:szCs w:val="28"/>
        </w:rPr>
        <w:t xml:space="preserve"> per week</w:t>
      </w:r>
      <w:r>
        <w:rPr>
          <w:rFonts w:ascii="Calibri" w:eastAsia="Calibri" w:hAnsi="Calibri"/>
          <w:b/>
          <w:sz w:val="28"/>
          <w:szCs w:val="28"/>
        </w:rPr>
        <w:t xml:space="preserve"> </w:t>
      </w:r>
    </w:p>
    <w:p w14:paraId="654852A1" w14:textId="77777777" w:rsidR="00200237" w:rsidRPr="00200237" w:rsidRDefault="00200237" w:rsidP="00675DC0">
      <w:pPr>
        <w:tabs>
          <w:tab w:val="left" w:pos="2835"/>
        </w:tabs>
        <w:rPr>
          <w:rFonts w:ascii="Calibri" w:eastAsia="Calibri" w:hAnsi="Calibri"/>
          <w:b/>
          <w:sz w:val="14"/>
          <w:szCs w:val="28"/>
        </w:rPr>
      </w:pPr>
    </w:p>
    <w:p w14:paraId="2296DFE7" w14:textId="104FBBE8" w:rsidR="009646C6" w:rsidRDefault="009646C6" w:rsidP="009646C6">
      <w:pPr>
        <w:rPr>
          <w:rFonts w:ascii="Calibri" w:hAnsi="Calibri" w:cs="Tahoma"/>
          <w:sz w:val="24"/>
          <w:szCs w:val="24"/>
        </w:rPr>
      </w:pPr>
      <w:r w:rsidRPr="00E74D9D">
        <w:rPr>
          <w:rFonts w:ascii="Calibri" w:hAnsi="Calibri" w:cs="Tahoma"/>
          <w:sz w:val="24"/>
          <w:szCs w:val="24"/>
        </w:rPr>
        <w:t xml:space="preserve">We are looking for a professional, conscientious and highly effective </w:t>
      </w:r>
      <w:r w:rsidR="006B6712">
        <w:rPr>
          <w:rFonts w:ascii="Calibri" w:hAnsi="Calibri" w:cs="Tahoma"/>
          <w:sz w:val="24"/>
          <w:szCs w:val="24"/>
        </w:rPr>
        <w:t xml:space="preserve">Healthcare </w:t>
      </w:r>
      <w:r w:rsidR="002D2064">
        <w:rPr>
          <w:rFonts w:ascii="Calibri" w:hAnsi="Calibri" w:cs="Tahoma"/>
          <w:sz w:val="24"/>
          <w:szCs w:val="24"/>
        </w:rPr>
        <w:t>Assistant</w:t>
      </w:r>
      <w:r w:rsidR="007371EF">
        <w:rPr>
          <w:rFonts w:ascii="Calibri" w:hAnsi="Calibri" w:cs="Tahoma"/>
          <w:sz w:val="24"/>
          <w:szCs w:val="24"/>
        </w:rPr>
        <w:t xml:space="preserve"> (HCA)</w:t>
      </w:r>
      <w:r w:rsidRPr="00E74D9D">
        <w:rPr>
          <w:rFonts w:ascii="Calibri" w:hAnsi="Calibri" w:cs="Tahoma"/>
          <w:sz w:val="24"/>
          <w:szCs w:val="24"/>
        </w:rPr>
        <w:t xml:space="preserve"> to join our friendly team</w:t>
      </w:r>
      <w:r>
        <w:rPr>
          <w:rFonts w:ascii="Calibri" w:hAnsi="Calibri" w:cs="Tahoma"/>
          <w:sz w:val="24"/>
          <w:szCs w:val="24"/>
        </w:rPr>
        <w:t xml:space="preserve"> in Botesdale</w:t>
      </w:r>
      <w:r w:rsidRPr="00E74D9D">
        <w:rPr>
          <w:rFonts w:ascii="Calibri" w:hAnsi="Calibri" w:cs="Tahoma"/>
          <w:sz w:val="24"/>
          <w:szCs w:val="24"/>
        </w:rPr>
        <w:t xml:space="preserve">. We are a rural GMS </w:t>
      </w:r>
      <w:r w:rsidR="007371EF">
        <w:rPr>
          <w:rFonts w:ascii="Calibri" w:hAnsi="Calibri" w:cs="Tahoma"/>
          <w:sz w:val="24"/>
          <w:szCs w:val="24"/>
        </w:rPr>
        <w:t>10,0</w:t>
      </w:r>
      <w:r w:rsidRPr="00E74D9D">
        <w:rPr>
          <w:rFonts w:ascii="Calibri" w:hAnsi="Calibri" w:cs="Tahoma"/>
          <w:sz w:val="24"/>
          <w:szCs w:val="24"/>
        </w:rPr>
        <w:t xml:space="preserve">00 patient surgery with </w:t>
      </w:r>
      <w:r w:rsidR="006B6712">
        <w:rPr>
          <w:rFonts w:ascii="Calibri" w:hAnsi="Calibri" w:cs="Tahoma"/>
          <w:sz w:val="24"/>
          <w:szCs w:val="24"/>
        </w:rPr>
        <w:t>4</w:t>
      </w:r>
      <w:r w:rsidRPr="00E74D9D">
        <w:rPr>
          <w:rFonts w:ascii="Calibri" w:hAnsi="Calibri" w:cs="Tahoma"/>
          <w:sz w:val="24"/>
          <w:szCs w:val="24"/>
        </w:rPr>
        <w:t xml:space="preserve"> Partners, </w:t>
      </w:r>
      <w:r w:rsidR="002D2064">
        <w:rPr>
          <w:rFonts w:ascii="Calibri" w:hAnsi="Calibri" w:cs="Tahoma"/>
          <w:sz w:val="24"/>
          <w:szCs w:val="24"/>
        </w:rPr>
        <w:t>6</w:t>
      </w:r>
      <w:r w:rsidRPr="00E74D9D">
        <w:rPr>
          <w:rFonts w:ascii="Calibri" w:hAnsi="Calibri" w:cs="Tahoma"/>
          <w:sz w:val="24"/>
          <w:szCs w:val="24"/>
        </w:rPr>
        <w:t xml:space="preserve"> Salaried GPs and a fantastic clinical and practice team with an on-site Dispensary. </w:t>
      </w:r>
    </w:p>
    <w:p w14:paraId="11186C99" w14:textId="77777777" w:rsidR="000B7ADB" w:rsidRPr="000B7ADB" w:rsidRDefault="000B7ADB" w:rsidP="009646C6">
      <w:pPr>
        <w:rPr>
          <w:rFonts w:ascii="Calibri" w:hAnsi="Calibri" w:cs="Tahoma"/>
          <w:sz w:val="14"/>
          <w:szCs w:val="24"/>
        </w:rPr>
      </w:pPr>
    </w:p>
    <w:p w14:paraId="710AEE97" w14:textId="77777777" w:rsidR="000B7ADB" w:rsidRPr="000B7ADB" w:rsidRDefault="000B7ADB" w:rsidP="000B7ADB">
      <w:pPr>
        <w:tabs>
          <w:tab w:val="left" w:pos="2835"/>
        </w:tabs>
        <w:rPr>
          <w:rFonts w:ascii="Calibri" w:eastAsia="Calibri" w:hAnsi="Calibri"/>
          <w:b/>
          <w:sz w:val="28"/>
          <w:szCs w:val="28"/>
        </w:rPr>
      </w:pPr>
      <w:r w:rsidRPr="000B7ADB">
        <w:rPr>
          <w:rFonts w:ascii="Calibri" w:eastAsia="Calibri" w:hAnsi="Calibri"/>
          <w:b/>
          <w:sz w:val="28"/>
          <w:szCs w:val="28"/>
        </w:rPr>
        <w:t>Job Summary</w:t>
      </w:r>
    </w:p>
    <w:p w14:paraId="4B6FFBDC" w14:textId="77777777" w:rsidR="009646C6" w:rsidRDefault="006B6712" w:rsidP="00675DC0">
      <w:pPr>
        <w:rPr>
          <w:rFonts w:ascii="Calibri" w:hAnsi="Calibri" w:cs="Tahoma"/>
          <w:sz w:val="24"/>
          <w:szCs w:val="24"/>
        </w:rPr>
      </w:pPr>
      <w:r w:rsidRPr="006B6712">
        <w:rPr>
          <w:rFonts w:ascii="Calibri" w:hAnsi="Calibri" w:cs="Tahoma"/>
          <w:sz w:val="24"/>
          <w:szCs w:val="24"/>
        </w:rPr>
        <w:t xml:space="preserve">The primary focus of the role is to work as part of the nursing team </w:t>
      </w:r>
      <w:proofErr w:type="gramStart"/>
      <w:r w:rsidRPr="006B6712">
        <w:rPr>
          <w:rFonts w:ascii="Calibri" w:hAnsi="Calibri" w:cs="Tahoma"/>
          <w:sz w:val="24"/>
          <w:szCs w:val="24"/>
        </w:rPr>
        <w:t>and also</w:t>
      </w:r>
      <w:proofErr w:type="gramEnd"/>
      <w:r w:rsidRPr="006B6712">
        <w:rPr>
          <w:rFonts w:ascii="Calibri" w:hAnsi="Calibri" w:cs="Tahoma"/>
          <w:sz w:val="24"/>
          <w:szCs w:val="24"/>
        </w:rPr>
        <w:t xml:space="preserve"> as part of the wider practice team, providing high quality and timely care to registered patients of Botesdale Health Centre. The post holder will be responsible for the treatment of patients within their level of competence supported by agreed protocols and agreement of the Partners.</w:t>
      </w:r>
      <w:r w:rsidR="007371EF">
        <w:rPr>
          <w:rFonts w:ascii="Calibri" w:hAnsi="Calibri" w:cs="Tahoma"/>
          <w:sz w:val="24"/>
          <w:szCs w:val="24"/>
        </w:rPr>
        <w:t xml:space="preserve"> The post holder will have completed the </w:t>
      </w:r>
      <w:r w:rsidR="007371EF" w:rsidRPr="007371EF">
        <w:rPr>
          <w:rFonts w:ascii="Calibri" w:hAnsi="Calibri" w:cs="Tahoma"/>
          <w:sz w:val="24"/>
          <w:szCs w:val="24"/>
        </w:rPr>
        <w:t>Care Certificate or equivalent qualification</w:t>
      </w:r>
      <w:r w:rsidR="007371EF">
        <w:rPr>
          <w:rFonts w:ascii="Calibri" w:hAnsi="Calibri" w:cs="Tahoma"/>
          <w:sz w:val="24"/>
          <w:szCs w:val="24"/>
        </w:rPr>
        <w:t>.</w:t>
      </w:r>
    </w:p>
    <w:p w14:paraId="221DFB12" w14:textId="77777777" w:rsidR="006B6712" w:rsidRPr="000B7ADB" w:rsidRDefault="006B6712" w:rsidP="00675DC0">
      <w:pPr>
        <w:rPr>
          <w:rFonts w:ascii="Calibri" w:hAnsi="Calibri" w:cs="Tahoma"/>
          <w:sz w:val="12"/>
          <w:szCs w:val="24"/>
        </w:rPr>
      </w:pPr>
    </w:p>
    <w:p w14:paraId="73359456" w14:textId="77777777" w:rsidR="000B7ADB" w:rsidRPr="000B7ADB" w:rsidRDefault="000B7ADB" w:rsidP="000B7ADB">
      <w:pPr>
        <w:rPr>
          <w:rFonts w:asciiTheme="minorHAnsi" w:hAnsiTheme="minorHAnsi" w:cstheme="minorHAnsi"/>
          <w:b/>
          <w:bCs/>
          <w:sz w:val="24"/>
          <w:szCs w:val="24"/>
        </w:rPr>
      </w:pPr>
      <w:r w:rsidRPr="000B7ADB">
        <w:rPr>
          <w:rFonts w:asciiTheme="minorHAnsi" w:hAnsiTheme="minorHAnsi" w:cstheme="minorHAnsi"/>
          <w:b/>
          <w:bCs/>
          <w:sz w:val="24"/>
          <w:szCs w:val="24"/>
        </w:rPr>
        <w:t>CLINICAL RESPONSIBILITIES</w:t>
      </w:r>
    </w:p>
    <w:p w14:paraId="6988AD49" w14:textId="77777777" w:rsidR="006B6712" w:rsidRPr="006B6712" w:rsidRDefault="006B6712" w:rsidP="006B6712">
      <w:pPr>
        <w:pStyle w:val="ListParagraph"/>
        <w:numPr>
          <w:ilvl w:val="0"/>
          <w:numId w:val="11"/>
        </w:numPr>
        <w:rPr>
          <w:rFonts w:asciiTheme="minorHAnsi" w:hAnsiTheme="minorHAnsi" w:cstheme="minorHAnsi"/>
          <w:sz w:val="24"/>
          <w:szCs w:val="24"/>
        </w:rPr>
      </w:pPr>
      <w:r w:rsidRPr="006B6712">
        <w:rPr>
          <w:rFonts w:asciiTheme="minorHAnsi" w:hAnsiTheme="minorHAnsi" w:cstheme="minorHAnsi"/>
          <w:sz w:val="24"/>
          <w:szCs w:val="24"/>
        </w:rPr>
        <w:t>Undertake phlebotomy for both venous and INR patient testing</w:t>
      </w:r>
    </w:p>
    <w:p w14:paraId="3B6CC813" w14:textId="77777777" w:rsidR="006B6712" w:rsidRPr="006B6712" w:rsidRDefault="006B6712" w:rsidP="006B6712">
      <w:pPr>
        <w:pStyle w:val="ListParagraph"/>
        <w:numPr>
          <w:ilvl w:val="0"/>
          <w:numId w:val="11"/>
        </w:numPr>
        <w:rPr>
          <w:rFonts w:asciiTheme="minorHAnsi" w:hAnsiTheme="minorHAnsi" w:cstheme="minorHAnsi"/>
          <w:sz w:val="24"/>
          <w:szCs w:val="24"/>
        </w:rPr>
      </w:pPr>
      <w:r w:rsidRPr="006B6712">
        <w:rPr>
          <w:rFonts w:asciiTheme="minorHAnsi" w:hAnsiTheme="minorHAnsi" w:cstheme="minorHAnsi"/>
          <w:sz w:val="24"/>
          <w:szCs w:val="24"/>
        </w:rPr>
        <w:t>Blood pressure/weight/height/BMI checks</w:t>
      </w:r>
    </w:p>
    <w:p w14:paraId="574452B9" w14:textId="77777777" w:rsidR="006B6712" w:rsidRPr="006B6712" w:rsidRDefault="006B6712" w:rsidP="006B6712">
      <w:pPr>
        <w:pStyle w:val="ListParagraph"/>
        <w:numPr>
          <w:ilvl w:val="0"/>
          <w:numId w:val="11"/>
        </w:numPr>
        <w:rPr>
          <w:rFonts w:asciiTheme="minorHAnsi" w:hAnsiTheme="minorHAnsi" w:cstheme="minorHAnsi"/>
          <w:sz w:val="24"/>
          <w:szCs w:val="24"/>
        </w:rPr>
      </w:pPr>
      <w:r w:rsidRPr="006B6712">
        <w:rPr>
          <w:rFonts w:asciiTheme="minorHAnsi" w:hAnsiTheme="minorHAnsi" w:cstheme="minorHAnsi"/>
          <w:sz w:val="24"/>
          <w:szCs w:val="24"/>
        </w:rPr>
        <w:t>Wound dressings and suture and clip removals</w:t>
      </w:r>
    </w:p>
    <w:p w14:paraId="73266A88" w14:textId="77777777" w:rsidR="006B6712" w:rsidRPr="006B6712" w:rsidRDefault="006B6712" w:rsidP="006B6712">
      <w:pPr>
        <w:pStyle w:val="ListParagraph"/>
        <w:numPr>
          <w:ilvl w:val="0"/>
          <w:numId w:val="11"/>
        </w:numPr>
        <w:rPr>
          <w:rFonts w:asciiTheme="minorHAnsi" w:hAnsiTheme="minorHAnsi" w:cstheme="minorHAnsi"/>
          <w:sz w:val="24"/>
          <w:szCs w:val="24"/>
        </w:rPr>
      </w:pPr>
      <w:r w:rsidRPr="006B6712">
        <w:rPr>
          <w:rFonts w:asciiTheme="minorHAnsi" w:hAnsiTheme="minorHAnsi" w:cstheme="minorHAnsi"/>
          <w:sz w:val="24"/>
          <w:szCs w:val="24"/>
        </w:rPr>
        <w:t>Urine testing and analysis and submit samples to the laboratory following the practice protocol</w:t>
      </w:r>
    </w:p>
    <w:p w14:paraId="23D1CFC1" w14:textId="77777777" w:rsidR="006B6712" w:rsidRPr="006B6712" w:rsidRDefault="006B6712" w:rsidP="006B6712">
      <w:pPr>
        <w:pStyle w:val="ListParagraph"/>
        <w:numPr>
          <w:ilvl w:val="0"/>
          <w:numId w:val="11"/>
        </w:numPr>
        <w:rPr>
          <w:rFonts w:asciiTheme="minorHAnsi" w:hAnsiTheme="minorHAnsi" w:cstheme="minorHAnsi"/>
          <w:sz w:val="24"/>
          <w:szCs w:val="24"/>
        </w:rPr>
      </w:pPr>
      <w:r w:rsidRPr="006B6712">
        <w:rPr>
          <w:rFonts w:asciiTheme="minorHAnsi" w:hAnsiTheme="minorHAnsi" w:cstheme="minorHAnsi"/>
          <w:sz w:val="24"/>
          <w:szCs w:val="24"/>
        </w:rPr>
        <w:t>Obtaining specimens, ensuring their maintenance under correct conditions and dispatch to the appropriate agency</w:t>
      </w:r>
    </w:p>
    <w:p w14:paraId="431BEBC4" w14:textId="77777777" w:rsidR="006B6712" w:rsidRPr="006B6712" w:rsidRDefault="006B6712" w:rsidP="006B6712">
      <w:pPr>
        <w:pStyle w:val="ListParagraph"/>
        <w:numPr>
          <w:ilvl w:val="0"/>
          <w:numId w:val="11"/>
        </w:numPr>
        <w:rPr>
          <w:rFonts w:asciiTheme="minorHAnsi" w:hAnsiTheme="minorHAnsi" w:cstheme="minorHAnsi"/>
          <w:sz w:val="24"/>
          <w:szCs w:val="24"/>
        </w:rPr>
      </w:pPr>
      <w:r w:rsidRPr="006B6712">
        <w:rPr>
          <w:rFonts w:asciiTheme="minorHAnsi" w:hAnsiTheme="minorHAnsi" w:cstheme="minorHAnsi"/>
          <w:sz w:val="24"/>
          <w:szCs w:val="24"/>
        </w:rPr>
        <w:t>Perform ECGs</w:t>
      </w:r>
    </w:p>
    <w:p w14:paraId="21309113" w14:textId="77777777" w:rsidR="006B6712" w:rsidRPr="006B6712" w:rsidRDefault="006B6712" w:rsidP="006B6712">
      <w:pPr>
        <w:pStyle w:val="ListParagraph"/>
        <w:numPr>
          <w:ilvl w:val="0"/>
          <w:numId w:val="11"/>
        </w:numPr>
        <w:rPr>
          <w:rFonts w:asciiTheme="minorHAnsi" w:hAnsiTheme="minorHAnsi" w:cstheme="minorHAnsi"/>
          <w:sz w:val="24"/>
          <w:szCs w:val="24"/>
        </w:rPr>
      </w:pPr>
      <w:r w:rsidRPr="006B6712">
        <w:rPr>
          <w:rFonts w:asciiTheme="minorHAnsi" w:hAnsiTheme="minorHAnsi" w:cstheme="minorHAnsi"/>
          <w:sz w:val="24"/>
          <w:szCs w:val="24"/>
        </w:rPr>
        <w:t>Promotion of health and wellbeing to individual patients by carrying out health checks and new patient checks</w:t>
      </w:r>
    </w:p>
    <w:p w14:paraId="5F3A5BB2" w14:textId="77777777" w:rsidR="006B6712" w:rsidRPr="006B6712" w:rsidRDefault="006B6712" w:rsidP="006B6712">
      <w:pPr>
        <w:pStyle w:val="ListParagraph"/>
        <w:numPr>
          <w:ilvl w:val="0"/>
          <w:numId w:val="11"/>
        </w:numPr>
        <w:rPr>
          <w:rFonts w:asciiTheme="minorHAnsi" w:hAnsiTheme="minorHAnsi" w:cstheme="minorHAnsi"/>
          <w:sz w:val="24"/>
          <w:szCs w:val="24"/>
        </w:rPr>
      </w:pPr>
      <w:r w:rsidRPr="006B6712">
        <w:rPr>
          <w:rFonts w:asciiTheme="minorHAnsi" w:hAnsiTheme="minorHAnsi" w:cstheme="minorHAnsi"/>
          <w:sz w:val="24"/>
          <w:szCs w:val="24"/>
        </w:rPr>
        <w:t>Make appropriate referral to GPs and other health &amp; social care professionals</w:t>
      </w:r>
    </w:p>
    <w:p w14:paraId="5CDC94AD" w14:textId="77777777" w:rsidR="006B6712" w:rsidRPr="006B6712" w:rsidRDefault="006B6712" w:rsidP="006B6712">
      <w:pPr>
        <w:pStyle w:val="ListParagraph"/>
        <w:numPr>
          <w:ilvl w:val="0"/>
          <w:numId w:val="11"/>
        </w:numPr>
        <w:rPr>
          <w:rFonts w:asciiTheme="minorHAnsi" w:hAnsiTheme="minorHAnsi" w:cstheme="minorHAnsi"/>
          <w:sz w:val="24"/>
          <w:szCs w:val="24"/>
        </w:rPr>
      </w:pPr>
      <w:r w:rsidRPr="006B6712">
        <w:rPr>
          <w:rFonts w:asciiTheme="minorHAnsi" w:hAnsiTheme="minorHAnsi" w:cstheme="minorHAnsi"/>
          <w:sz w:val="24"/>
          <w:szCs w:val="24"/>
        </w:rPr>
        <w:t>Assist with development of health promotion activities</w:t>
      </w:r>
    </w:p>
    <w:p w14:paraId="1540A8F6" w14:textId="77777777" w:rsidR="006B6712" w:rsidRDefault="006B6712" w:rsidP="006B6712">
      <w:pPr>
        <w:pStyle w:val="ListParagraph"/>
        <w:numPr>
          <w:ilvl w:val="0"/>
          <w:numId w:val="11"/>
        </w:numPr>
        <w:rPr>
          <w:rFonts w:asciiTheme="minorHAnsi" w:hAnsiTheme="minorHAnsi" w:cstheme="minorHAnsi"/>
          <w:sz w:val="24"/>
          <w:szCs w:val="24"/>
        </w:rPr>
      </w:pPr>
      <w:proofErr w:type="gramStart"/>
      <w:r w:rsidRPr="006B6712">
        <w:rPr>
          <w:rFonts w:asciiTheme="minorHAnsi" w:hAnsiTheme="minorHAnsi" w:cstheme="minorHAnsi"/>
          <w:sz w:val="24"/>
          <w:szCs w:val="24"/>
        </w:rPr>
        <w:t>24 hour</w:t>
      </w:r>
      <w:proofErr w:type="gramEnd"/>
      <w:r w:rsidRPr="006B6712">
        <w:rPr>
          <w:rFonts w:asciiTheme="minorHAnsi" w:hAnsiTheme="minorHAnsi" w:cstheme="minorHAnsi"/>
          <w:sz w:val="24"/>
          <w:szCs w:val="24"/>
        </w:rPr>
        <w:t xml:space="preserve"> BP monitoring and assisting patients with equipment queries for the ABPM</w:t>
      </w:r>
    </w:p>
    <w:p w14:paraId="6C9E9F5C" w14:textId="77777777" w:rsidR="007371EF" w:rsidRPr="006B6712" w:rsidRDefault="007371EF" w:rsidP="006B6712">
      <w:pPr>
        <w:pStyle w:val="ListParagraph"/>
        <w:numPr>
          <w:ilvl w:val="0"/>
          <w:numId w:val="11"/>
        </w:numPr>
        <w:rPr>
          <w:rFonts w:asciiTheme="minorHAnsi" w:hAnsiTheme="minorHAnsi" w:cstheme="minorHAnsi"/>
          <w:sz w:val="24"/>
          <w:szCs w:val="24"/>
        </w:rPr>
      </w:pPr>
      <w:r>
        <w:rPr>
          <w:rFonts w:asciiTheme="minorHAnsi" w:hAnsiTheme="minorHAnsi" w:cstheme="minorHAnsi"/>
          <w:sz w:val="24"/>
          <w:szCs w:val="24"/>
        </w:rPr>
        <w:t>P</w:t>
      </w:r>
      <w:r w:rsidRPr="007371EF">
        <w:rPr>
          <w:rFonts w:asciiTheme="minorHAnsi" w:hAnsiTheme="minorHAnsi" w:cstheme="minorHAnsi"/>
          <w:sz w:val="24"/>
          <w:szCs w:val="24"/>
        </w:rPr>
        <w:t>rovides clinical support to registered nurses and other healthcare professionals</w:t>
      </w:r>
    </w:p>
    <w:p w14:paraId="1C547CE4" w14:textId="77777777" w:rsidR="006B6712" w:rsidRPr="006B6712" w:rsidRDefault="006B6712" w:rsidP="006B6712">
      <w:pPr>
        <w:pStyle w:val="ListParagraph"/>
        <w:numPr>
          <w:ilvl w:val="0"/>
          <w:numId w:val="11"/>
        </w:numPr>
        <w:rPr>
          <w:rFonts w:asciiTheme="minorHAnsi" w:hAnsiTheme="minorHAnsi" w:cstheme="minorHAnsi"/>
          <w:sz w:val="24"/>
          <w:szCs w:val="24"/>
        </w:rPr>
      </w:pPr>
      <w:r w:rsidRPr="006B6712">
        <w:rPr>
          <w:rFonts w:asciiTheme="minorHAnsi" w:hAnsiTheme="minorHAnsi" w:cstheme="minorHAnsi"/>
          <w:sz w:val="24"/>
          <w:szCs w:val="24"/>
        </w:rPr>
        <w:t>To work with all members of the clinical and non-clinical teams to achieve practice goals e.g. call and recall programmes/QOF</w:t>
      </w:r>
      <w:r w:rsidR="007371EF">
        <w:rPr>
          <w:rFonts w:asciiTheme="minorHAnsi" w:hAnsiTheme="minorHAnsi" w:cstheme="minorHAnsi"/>
          <w:sz w:val="24"/>
          <w:szCs w:val="24"/>
        </w:rPr>
        <w:t xml:space="preserve"> for Long Term Condition</w:t>
      </w:r>
      <w:r w:rsidR="00AE25D2">
        <w:rPr>
          <w:rFonts w:asciiTheme="minorHAnsi" w:hAnsiTheme="minorHAnsi" w:cstheme="minorHAnsi"/>
          <w:sz w:val="24"/>
          <w:szCs w:val="24"/>
        </w:rPr>
        <w:t xml:space="preserve"> Management</w:t>
      </w:r>
    </w:p>
    <w:p w14:paraId="70480307" w14:textId="77777777" w:rsidR="006B6712" w:rsidRPr="006B6712" w:rsidRDefault="006B6712" w:rsidP="006B6712">
      <w:pPr>
        <w:pStyle w:val="ListParagraph"/>
        <w:numPr>
          <w:ilvl w:val="0"/>
          <w:numId w:val="11"/>
        </w:numPr>
        <w:rPr>
          <w:rFonts w:asciiTheme="minorHAnsi" w:hAnsiTheme="minorHAnsi" w:cstheme="minorHAnsi"/>
          <w:sz w:val="24"/>
          <w:szCs w:val="24"/>
        </w:rPr>
      </w:pPr>
      <w:r w:rsidRPr="006B6712">
        <w:rPr>
          <w:rFonts w:asciiTheme="minorHAnsi" w:hAnsiTheme="minorHAnsi" w:cstheme="minorHAnsi"/>
          <w:sz w:val="24"/>
          <w:szCs w:val="24"/>
        </w:rPr>
        <w:t xml:space="preserve">To work with health care professionals </w:t>
      </w:r>
      <w:r w:rsidR="00AE25D2">
        <w:rPr>
          <w:rFonts w:asciiTheme="minorHAnsi" w:hAnsiTheme="minorHAnsi" w:cstheme="minorHAnsi"/>
          <w:sz w:val="24"/>
          <w:szCs w:val="24"/>
        </w:rPr>
        <w:t xml:space="preserve">within the PCN </w:t>
      </w:r>
      <w:r w:rsidRPr="006B6712">
        <w:rPr>
          <w:rFonts w:asciiTheme="minorHAnsi" w:hAnsiTheme="minorHAnsi" w:cstheme="minorHAnsi"/>
          <w:sz w:val="24"/>
          <w:szCs w:val="24"/>
        </w:rPr>
        <w:t>and other outside agencies as appropriate to achieve quality patient care</w:t>
      </w:r>
      <w:r w:rsidR="007371EF">
        <w:rPr>
          <w:rFonts w:asciiTheme="minorHAnsi" w:hAnsiTheme="minorHAnsi" w:cstheme="minorHAnsi"/>
          <w:sz w:val="24"/>
          <w:szCs w:val="24"/>
        </w:rPr>
        <w:t xml:space="preserve"> and support health inequalities </w:t>
      </w:r>
      <w:r w:rsidR="00AE25D2">
        <w:rPr>
          <w:rFonts w:asciiTheme="minorHAnsi" w:hAnsiTheme="minorHAnsi" w:cstheme="minorHAnsi"/>
          <w:sz w:val="24"/>
          <w:szCs w:val="24"/>
        </w:rPr>
        <w:t xml:space="preserve">and PCN projects </w:t>
      </w:r>
    </w:p>
    <w:p w14:paraId="15A91955" w14:textId="77777777" w:rsidR="006B6712" w:rsidRDefault="006B6712" w:rsidP="006B6712">
      <w:pPr>
        <w:pStyle w:val="ListParagraph"/>
        <w:numPr>
          <w:ilvl w:val="0"/>
          <w:numId w:val="11"/>
        </w:numPr>
        <w:rPr>
          <w:rFonts w:asciiTheme="minorHAnsi" w:hAnsiTheme="minorHAnsi" w:cstheme="minorHAnsi"/>
          <w:sz w:val="24"/>
          <w:szCs w:val="24"/>
        </w:rPr>
      </w:pPr>
      <w:r w:rsidRPr="006B6712">
        <w:rPr>
          <w:rFonts w:asciiTheme="minorHAnsi" w:hAnsiTheme="minorHAnsi" w:cstheme="minorHAnsi"/>
          <w:sz w:val="24"/>
          <w:szCs w:val="24"/>
        </w:rPr>
        <w:t xml:space="preserve">Fully document all clinical and appropriate information within </w:t>
      </w:r>
      <w:proofErr w:type="gramStart"/>
      <w:r w:rsidRPr="006B6712">
        <w:rPr>
          <w:rFonts w:asciiTheme="minorHAnsi" w:hAnsiTheme="minorHAnsi" w:cstheme="minorHAnsi"/>
          <w:sz w:val="24"/>
          <w:szCs w:val="24"/>
        </w:rPr>
        <w:t>patients</w:t>
      </w:r>
      <w:proofErr w:type="gramEnd"/>
      <w:r w:rsidRPr="006B6712">
        <w:rPr>
          <w:rFonts w:asciiTheme="minorHAnsi" w:hAnsiTheme="minorHAnsi" w:cstheme="minorHAnsi"/>
          <w:sz w:val="24"/>
          <w:szCs w:val="24"/>
        </w:rPr>
        <w:t xml:space="preserve"> computer records from both face to face and telephone consultations and all other appropriate instances together with appropriate read coding</w:t>
      </w:r>
    </w:p>
    <w:p w14:paraId="133D9A0A" w14:textId="77777777" w:rsidR="006B6712" w:rsidRDefault="006B6712" w:rsidP="00294CB2">
      <w:pPr>
        <w:pStyle w:val="ListParagraph"/>
        <w:numPr>
          <w:ilvl w:val="0"/>
          <w:numId w:val="11"/>
        </w:numPr>
        <w:rPr>
          <w:rFonts w:asciiTheme="minorHAnsi" w:hAnsiTheme="minorHAnsi" w:cstheme="minorHAnsi"/>
          <w:sz w:val="24"/>
          <w:szCs w:val="24"/>
        </w:rPr>
      </w:pPr>
      <w:r w:rsidRPr="007371EF">
        <w:rPr>
          <w:rFonts w:asciiTheme="minorHAnsi" w:hAnsiTheme="minorHAnsi" w:cstheme="minorHAnsi"/>
          <w:sz w:val="24"/>
          <w:szCs w:val="24"/>
        </w:rPr>
        <w:t>Support</w:t>
      </w:r>
      <w:r w:rsidR="007371EF" w:rsidRPr="007371EF">
        <w:rPr>
          <w:rFonts w:asciiTheme="minorHAnsi" w:hAnsiTheme="minorHAnsi" w:cstheme="minorHAnsi"/>
          <w:sz w:val="24"/>
          <w:szCs w:val="24"/>
        </w:rPr>
        <w:t xml:space="preserve"> health promotion and prevention activities, including smoking cessation, weight management, and lifestyle</w:t>
      </w:r>
      <w:r w:rsidR="007371EF">
        <w:rPr>
          <w:rFonts w:asciiTheme="minorHAnsi" w:hAnsiTheme="minorHAnsi" w:cstheme="minorHAnsi"/>
          <w:sz w:val="24"/>
          <w:szCs w:val="24"/>
        </w:rPr>
        <w:t xml:space="preserve"> </w:t>
      </w:r>
      <w:r w:rsidR="007371EF" w:rsidRPr="007371EF">
        <w:rPr>
          <w:rFonts w:asciiTheme="minorHAnsi" w:hAnsiTheme="minorHAnsi" w:cstheme="minorHAnsi"/>
          <w:sz w:val="24"/>
          <w:szCs w:val="24"/>
        </w:rPr>
        <w:t>interventions</w:t>
      </w:r>
    </w:p>
    <w:p w14:paraId="3D4B2209" w14:textId="77777777" w:rsidR="007371EF" w:rsidRPr="007371EF" w:rsidRDefault="007371EF" w:rsidP="00294CB2">
      <w:pPr>
        <w:pStyle w:val="ListParagraph"/>
        <w:numPr>
          <w:ilvl w:val="0"/>
          <w:numId w:val="11"/>
        </w:numPr>
        <w:rPr>
          <w:rFonts w:asciiTheme="minorHAnsi" w:hAnsiTheme="minorHAnsi" w:cstheme="minorHAnsi"/>
          <w:sz w:val="24"/>
          <w:szCs w:val="24"/>
        </w:rPr>
      </w:pPr>
      <w:r>
        <w:rPr>
          <w:rFonts w:asciiTheme="minorHAnsi" w:hAnsiTheme="minorHAnsi" w:cstheme="minorHAnsi"/>
          <w:sz w:val="24"/>
          <w:szCs w:val="24"/>
        </w:rPr>
        <w:lastRenderedPageBreak/>
        <w:t xml:space="preserve">Assist the practice with </w:t>
      </w:r>
      <w:r w:rsidRPr="007371EF">
        <w:rPr>
          <w:rFonts w:asciiTheme="minorHAnsi" w:hAnsiTheme="minorHAnsi" w:cstheme="minorHAnsi"/>
          <w:sz w:val="24"/>
          <w:szCs w:val="24"/>
        </w:rPr>
        <w:t>vaccination and immunisation programmes</w:t>
      </w:r>
    </w:p>
    <w:p w14:paraId="06659A26" w14:textId="77777777" w:rsidR="006B6712" w:rsidRDefault="006B6712" w:rsidP="006B6712">
      <w:pPr>
        <w:pStyle w:val="ListParagraph"/>
        <w:numPr>
          <w:ilvl w:val="0"/>
          <w:numId w:val="11"/>
        </w:numPr>
        <w:rPr>
          <w:rFonts w:asciiTheme="minorHAnsi" w:hAnsiTheme="minorHAnsi" w:cstheme="minorHAnsi"/>
          <w:sz w:val="24"/>
          <w:szCs w:val="24"/>
        </w:rPr>
      </w:pPr>
      <w:r w:rsidRPr="006B6712">
        <w:rPr>
          <w:rFonts w:asciiTheme="minorHAnsi" w:hAnsiTheme="minorHAnsi" w:cstheme="minorHAnsi"/>
          <w:sz w:val="24"/>
          <w:szCs w:val="24"/>
        </w:rPr>
        <w:t>Any other procedures deemed reasonable within the scope of personal skills and within the post</w:t>
      </w:r>
    </w:p>
    <w:p w14:paraId="02D76658" w14:textId="77777777" w:rsidR="006B6712" w:rsidRDefault="006B6712" w:rsidP="000B7ADB">
      <w:pPr>
        <w:rPr>
          <w:rFonts w:asciiTheme="minorHAnsi" w:hAnsiTheme="minorHAnsi" w:cstheme="minorHAnsi"/>
          <w:b/>
          <w:sz w:val="24"/>
          <w:szCs w:val="24"/>
        </w:rPr>
      </w:pPr>
    </w:p>
    <w:p w14:paraId="1C7DFCD6" w14:textId="77777777" w:rsidR="000B7ADB" w:rsidRDefault="000B7ADB" w:rsidP="000B7ADB">
      <w:pPr>
        <w:jc w:val="both"/>
        <w:rPr>
          <w:rFonts w:asciiTheme="minorHAnsi" w:hAnsiTheme="minorHAnsi" w:cstheme="minorHAnsi"/>
          <w:b/>
          <w:sz w:val="24"/>
          <w:szCs w:val="24"/>
        </w:rPr>
      </w:pPr>
      <w:r w:rsidRPr="000B7ADB">
        <w:rPr>
          <w:rFonts w:asciiTheme="minorHAnsi" w:hAnsiTheme="minorHAnsi" w:cstheme="minorHAnsi"/>
          <w:b/>
          <w:sz w:val="24"/>
          <w:szCs w:val="24"/>
        </w:rPr>
        <w:t>GOVERNANCE</w:t>
      </w:r>
    </w:p>
    <w:p w14:paraId="2859606F" w14:textId="77777777" w:rsidR="000B7ADB" w:rsidRPr="000B7ADB" w:rsidRDefault="000B7ADB" w:rsidP="007371EF">
      <w:pPr>
        <w:pStyle w:val="ListParagraph"/>
        <w:numPr>
          <w:ilvl w:val="0"/>
          <w:numId w:val="10"/>
        </w:numPr>
        <w:ind w:left="426"/>
        <w:rPr>
          <w:rFonts w:asciiTheme="minorHAnsi" w:hAnsiTheme="minorHAnsi" w:cstheme="minorHAnsi"/>
          <w:b/>
          <w:sz w:val="24"/>
          <w:szCs w:val="24"/>
        </w:rPr>
      </w:pPr>
      <w:r w:rsidRPr="000B7ADB">
        <w:rPr>
          <w:rFonts w:asciiTheme="minorHAnsi" w:hAnsiTheme="minorHAnsi" w:cstheme="minorHAnsi"/>
          <w:sz w:val="24"/>
          <w:szCs w:val="24"/>
        </w:rPr>
        <w:t>Produce</w:t>
      </w:r>
      <w:r w:rsidR="007371EF">
        <w:rPr>
          <w:rFonts w:asciiTheme="minorHAnsi" w:hAnsiTheme="minorHAnsi" w:cstheme="minorHAnsi"/>
          <w:sz w:val="24"/>
          <w:szCs w:val="24"/>
        </w:rPr>
        <w:t xml:space="preserve"> </w:t>
      </w:r>
      <w:r w:rsidRPr="000B7ADB">
        <w:rPr>
          <w:rFonts w:asciiTheme="minorHAnsi" w:hAnsiTheme="minorHAnsi" w:cstheme="minorHAnsi"/>
          <w:sz w:val="24"/>
          <w:szCs w:val="24"/>
        </w:rPr>
        <w:t xml:space="preserve">complete and accurate records of patient consultation, in line with best practice, </w:t>
      </w:r>
      <w:r w:rsidR="007371EF">
        <w:rPr>
          <w:rFonts w:asciiTheme="minorHAnsi" w:hAnsiTheme="minorHAnsi" w:cstheme="minorHAnsi"/>
          <w:sz w:val="24"/>
          <w:szCs w:val="24"/>
        </w:rPr>
        <w:t>c</w:t>
      </w:r>
      <w:r w:rsidRPr="000B7ADB">
        <w:rPr>
          <w:rFonts w:asciiTheme="minorHAnsi" w:hAnsiTheme="minorHAnsi" w:cstheme="minorHAnsi"/>
          <w:sz w:val="24"/>
          <w:szCs w:val="24"/>
        </w:rPr>
        <w:t>onfidentiality, policies and procedures</w:t>
      </w:r>
    </w:p>
    <w:p w14:paraId="07D53FC5" w14:textId="77777777" w:rsidR="000B7ADB" w:rsidRPr="000B7ADB" w:rsidRDefault="000B7ADB" w:rsidP="000B7ADB">
      <w:pPr>
        <w:numPr>
          <w:ilvl w:val="0"/>
          <w:numId w:val="5"/>
        </w:numPr>
        <w:ind w:left="426" w:hanging="426"/>
        <w:jc w:val="both"/>
        <w:rPr>
          <w:rFonts w:asciiTheme="minorHAnsi" w:hAnsiTheme="minorHAnsi" w:cstheme="minorHAnsi"/>
          <w:sz w:val="24"/>
          <w:szCs w:val="24"/>
        </w:rPr>
      </w:pPr>
      <w:r w:rsidRPr="000B7ADB">
        <w:rPr>
          <w:rFonts w:asciiTheme="minorHAnsi" w:hAnsiTheme="minorHAnsi" w:cstheme="minorHAnsi"/>
          <w:sz w:val="24"/>
          <w:szCs w:val="24"/>
        </w:rPr>
        <w:t xml:space="preserve">Deliver care according to NHS guidance, NICE guidelines and evidence-based care </w:t>
      </w:r>
    </w:p>
    <w:p w14:paraId="1AFC19F2" w14:textId="77777777" w:rsidR="000B7ADB" w:rsidRPr="000B7ADB" w:rsidRDefault="000B7ADB" w:rsidP="000B7ADB">
      <w:pPr>
        <w:numPr>
          <w:ilvl w:val="0"/>
          <w:numId w:val="5"/>
        </w:numPr>
        <w:ind w:left="426" w:hanging="426"/>
        <w:jc w:val="both"/>
        <w:rPr>
          <w:rFonts w:asciiTheme="minorHAnsi" w:hAnsiTheme="minorHAnsi" w:cstheme="minorHAnsi"/>
          <w:sz w:val="24"/>
          <w:szCs w:val="24"/>
        </w:rPr>
      </w:pPr>
      <w:r w:rsidRPr="000B7ADB">
        <w:rPr>
          <w:rFonts w:asciiTheme="minorHAnsi" w:hAnsiTheme="minorHAnsi" w:cstheme="minorHAnsi"/>
          <w:sz w:val="24"/>
          <w:szCs w:val="24"/>
        </w:rPr>
        <w:t>Take part in the maintenance of quality governance systems and processes across the Practice and its activities.</w:t>
      </w:r>
    </w:p>
    <w:p w14:paraId="547C274A" w14:textId="77777777" w:rsidR="000B7ADB" w:rsidRPr="000B7ADB" w:rsidRDefault="000B7ADB" w:rsidP="000B7ADB">
      <w:pPr>
        <w:numPr>
          <w:ilvl w:val="0"/>
          <w:numId w:val="5"/>
        </w:numPr>
        <w:ind w:left="426" w:hanging="426"/>
        <w:jc w:val="both"/>
        <w:rPr>
          <w:rFonts w:asciiTheme="minorHAnsi" w:hAnsiTheme="minorHAnsi" w:cstheme="minorHAnsi"/>
          <w:sz w:val="24"/>
          <w:szCs w:val="24"/>
        </w:rPr>
      </w:pPr>
      <w:r w:rsidRPr="000B7ADB">
        <w:rPr>
          <w:rFonts w:asciiTheme="minorHAnsi" w:hAnsiTheme="minorHAnsi" w:cstheme="minorHAnsi"/>
          <w:sz w:val="24"/>
          <w:szCs w:val="24"/>
        </w:rPr>
        <w:t>Utilise the audit cycle as a means of evaluating the quality of the work of self and the team, implementing improvements where required.</w:t>
      </w:r>
    </w:p>
    <w:p w14:paraId="39FC1B93" w14:textId="77777777" w:rsidR="000B7ADB" w:rsidRPr="000B7ADB" w:rsidRDefault="000B7ADB" w:rsidP="000B7ADB">
      <w:pPr>
        <w:numPr>
          <w:ilvl w:val="0"/>
          <w:numId w:val="5"/>
        </w:numPr>
        <w:ind w:left="426" w:hanging="426"/>
        <w:jc w:val="both"/>
        <w:rPr>
          <w:rFonts w:asciiTheme="minorHAnsi" w:hAnsiTheme="minorHAnsi" w:cstheme="minorHAnsi"/>
          <w:sz w:val="24"/>
          <w:szCs w:val="24"/>
        </w:rPr>
      </w:pPr>
      <w:r w:rsidRPr="000B7ADB">
        <w:rPr>
          <w:rFonts w:asciiTheme="minorHAnsi" w:hAnsiTheme="minorHAnsi" w:cstheme="minorHAnsi"/>
          <w:sz w:val="24"/>
          <w:szCs w:val="24"/>
        </w:rPr>
        <w:t>Work with other clinical teams on improving the quality of healthcare in response to local and national policies and initiatives as appropriate</w:t>
      </w:r>
    </w:p>
    <w:p w14:paraId="17BA9A24" w14:textId="77777777" w:rsidR="000B7ADB" w:rsidRPr="000B7ADB" w:rsidRDefault="000B7ADB" w:rsidP="000B7ADB">
      <w:pPr>
        <w:numPr>
          <w:ilvl w:val="0"/>
          <w:numId w:val="5"/>
        </w:numPr>
        <w:ind w:left="426" w:hanging="426"/>
        <w:jc w:val="both"/>
        <w:rPr>
          <w:rFonts w:asciiTheme="minorHAnsi" w:hAnsiTheme="minorHAnsi" w:cstheme="minorHAnsi"/>
          <w:sz w:val="24"/>
          <w:szCs w:val="24"/>
        </w:rPr>
      </w:pPr>
      <w:r w:rsidRPr="000B7ADB">
        <w:rPr>
          <w:rFonts w:asciiTheme="minorHAnsi" w:hAnsiTheme="minorHAnsi" w:cstheme="minorHAnsi"/>
          <w:sz w:val="24"/>
          <w:szCs w:val="24"/>
        </w:rPr>
        <w:t xml:space="preserve">Evaluate patients’ response to health care provision and the effectiveness of care </w:t>
      </w:r>
    </w:p>
    <w:p w14:paraId="6CB81258" w14:textId="77777777" w:rsidR="000B7ADB" w:rsidRPr="000B7ADB" w:rsidRDefault="000B7ADB" w:rsidP="000B7ADB">
      <w:pPr>
        <w:numPr>
          <w:ilvl w:val="0"/>
          <w:numId w:val="5"/>
        </w:numPr>
        <w:ind w:left="426" w:hanging="426"/>
        <w:jc w:val="both"/>
        <w:rPr>
          <w:rFonts w:asciiTheme="minorHAnsi" w:hAnsiTheme="minorHAnsi" w:cstheme="minorHAnsi"/>
          <w:sz w:val="24"/>
          <w:szCs w:val="24"/>
        </w:rPr>
      </w:pPr>
      <w:r w:rsidRPr="000B7ADB">
        <w:rPr>
          <w:rFonts w:asciiTheme="minorHAnsi" w:hAnsiTheme="minorHAnsi" w:cstheme="minorHAnsi"/>
          <w:sz w:val="24"/>
          <w:szCs w:val="24"/>
        </w:rPr>
        <w:t xml:space="preserve">Support and participate in shared learning across the practice and wider organisation </w:t>
      </w:r>
    </w:p>
    <w:p w14:paraId="6CA4ADCE" w14:textId="77777777" w:rsidR="000B7ADB" w:rsidRPr="000B7ADB" w:rsidRDefault="000B7ADB" w:rsidP="000B7ADB">
      <w:pPr>
        <w:numPr>
          <w:ilvl w:val="0"/>
          <w:numId w:val="5"/>
        </w:numPr>
        <w:ind w:left="426" w:hanging="426"/>
        <w:jc w:val="both"/>
        <w:rPr>
          <w:rFonts w:asciiTheme="minorHAnsi" w:hAnsiTheme="minorHAnsi" w:cstheme="minorHAnsi"/>
          <w:sz w:val="24"/>
          <w:szCs w:val="24"/>
        </w:rPr>
      </w:pPr>
      <w:r w:rsidRPr="000B7ADB">
        <w:rPr>
          <w:rFonts w:asciiTheme="minorHAnsi" w:hAnsiTheme="minorHAnsi" w:cstheme="minorHAnsi"/>
          <w:sz w:val="24"/>
          <w:szCs w:val="24"/>
        </w:rPr>
        <w:t>Manage, review and identify learning from patient complaints, clinical incidents and near-miss events</w:t>
      </w:r>
    </w:p>
    <w:p w14:paraId="04ACB126" w14:textId="77777777" w:rsidR="000B7ADB" w:rsidRPr="000B7ADB" w:rsidRDefault="000B7ADB" w:rsidP="000B7ADB">
      <w:pPr>
        <w:numPr>
          <w:ilvl w:val="0"/>
          <w:numId w:val="5"/>
        </w:numPr>
        <w:ind w:left="426" w:hanging="426"/>
        <w:jc w:val="both"/>
        <w:rPr>
          <w:rFonts w:asciiTheme="minorHAnsi" w:hAnsiTheme="minorHAnsi" w:cstheme="minorHAnsi"/>
          <w:sz w:val="24"/>
          <w:szCs w:val="24"/>
        </w:rPr>
      </w:pPr>
      <w:r w:rsidRPr="000B7ADB">
        <w:rPr>
          <w:rFonts w:asciiTheme="minorHAnsi" w:hAnsiTheme="minorHAnsi" w:cstheme="minorHAnsi"/>
          <w:sz w:val="24"/>
          <w:szCs w:val="24"/>
        </w:rPr>
        <w:t xml:space="preserve">Awareness of statutory safeguarding, notification processes and local guidance for children/vulnerable patients, applying relevant policies and legislation to protect them </w:t>
      </w:r>
    </w:p>
    <w:p w14:paraId="7014B546" w14:textId="77777777" w:rsidR="000B7ADB" w:rsidRDefault="000B7ADB" w:rsidP="000B7ADB">
      <w:pPr>
        <w:numPr>
          <w:ilvl w:val="0"/>
          <w:numId w:val="5"/>
        </w:numPr>
        <w:ind w:left="426" w:hanging="426"/>
        <w:jc w:val="both"/>
        <w:rPr>
          <w:rFonts w:asciiTheme="minorHAnsi" w:hAnsiTheme="minorHAnsi" w:cstheme="minorHAnsi"/>
          <w:sz w:val="24"/>
          <w:szCs w:val="24"/>
        </w:rPr>
      </w:pPr>
      <w:r w:rsidRPr="000B7ADB">
        <w:rPr>
          <w:rFonts w:asciiTheme="minorHAnsi" w:hAnsiTheme="minorHAnsi" w:cstheme="minorHAnsi"/>
          <w:sz w:val="24"/>
          <w:szCs w:val="24"/>
        </w:rPr>
        <w:t xml:space="preserve">Ensure compliance with policies, procedures and guidelines for self and others, by </w:t>
      </w:r>
      <w:proofErr w:type="gramStart"/>
      <w:r w:rsidRPr="000B7ADB">
        <w:rPr>
          <w:rFonts w:asciiTheme="minorHAnsi" w:hAnsiTheme="minorHAnsi" w:cstheme="minorHAnsi"/>
          <w:sz w:val="24"/>
          <w:szCs w:val="24"/>
        </w:rPr>
        <w:t>taking action</w:t>
      </w:r>
      <w:proofErr w:type="gramEnd"/>
      <w:r w:rsidRPr="000B7ADB">
        <w:rPr>
          <w:rFonts w:asciiTheme="minorHAnsi" w:hAnsiTheme="minorHAnsi" w:cstheme="minorHAnsi"/>
          <w:sz w:val="24"/>
          <w:szCs w:val="24"/>
        </w:rPr>
        <w:t xml:space="preserve"> or alerting senior management team if the practice appears to contravene policy, or if there are concerns over any aspect of patient care.  </w:t>
      </w:r>
    </w:p>
    <w:p w14:paraId="657B40A7" w14:textId="77777777" w:rsidR="000B7ADB" w:rsidRPr="000B7ADB" w:rsidRDefault="000B7ADB" w:rsidP="000B7ADB">
      <w:pPr>
        <w:jc w:val="both"/>
        <w:rPr>
          <w:rFonts w:asciiTheme="minorHAnsi" w:hAnsiTheme="minorHAnsi" w:cstheme="minorHAnsi"/>
          <w:sz w:val="12"/>
          <w:szCs w:val="24"/>
        </w:rPr>
      </w:pPr>
    </w:p>
    <w:p w14:paraId="446C3B2E" w14:textId="77777777" w:rsidR="000B7ADB" w:rsidRPr="000B7ADB" w:rsidRDefault="000B7ADB" w:rsidP="000B7ADB">
      <w:pPr>
        <w:jc w:val="both"/>
        <w:rPr>
          <w:rFonts w:asciiTheme="minorHAnsi" w:hAnsiTheme="minorHAnsi" w:cstheme="minorHAnsi"/>
          <w:b/>
          <w:sz w:val="24"/>
          <w:szCs w:val="24"/>
        </w:rPr>
      </w:pPr>
      <w:r w:rsidRPr="000B7ADB">
        <w:rPr>
          <w:rFonts w:asciiTheme="minorHAnsi" w:hAnsiTheme="minorHAnsi" w:cstheme="minorHAnsi"/>
          <w:b/>
          <w:sz w:val="24"/>
          <w:szCs w:val="24"/>
        </w:rPr>
        <w:t>CONFIDENTIALITY</w:t>
      </w:r>
    </w:p>
    <w:p w14:paraId="07273EDD" w14:textId="77777777" w:rsidR="000B7ADB" w:rsidRPr="000B7ADB" w:rsidRDefault="000B7ADB" w:rsidP="000B7ADB">
      <w:pPr>
        <w:numPr>
          <w:ilvl w:val="0"/>
          <w:numId w:val="6"/>
        </w:numPr>
        <w:ind w:left="426" w:hanging="426"/>
        <w:rPr>
          <w:rFonts w:asciiTheme="minorHAnsi" w:eastAsiaTheme="minorHAnsi" w:hAnsiTheme="minorHAnsi" w:cstheme="minorHAnsi"/>
          <w:sz w:val="24"/>
          <w:szCs w:val="24"/>
        </w:rPr>
      </w:pPr>
      <w:r w:rsidRPr="000B7ADB">
        <w:rPr>
          <w:rFonts w:asciiTheme="minorHAnsi" w:hAnsiTheme="minorHAnsi" w:cstheme="minorHAnsi"/>
          <w:sz w:val="24"/>
          <w:szCs w:val="24"/>
        </w:rPr>
        <w:t xml:space="preserve">Maintain confidentiality of information, </w:t>
      </w:r>
      <w:proofErr w:type="gramStart"/>
      <w:r w:rsidRPr="000B7ADB">
        <w:rPr>
          <w:rFonts w:asciiTheme="minorHAnsi" w:hAnsiTheme="minorHAnsi" w:cstheme="minorHAnsi"/>
          <w:sz w:val="24"/>
          <w:szCs w:val="24"/>
        </w:rPr>
        <w:t>acting within the terms of the Data Protection Act and Caldicott guidance on patient confidentiality at all times</w:t>
      </w:r>
      <w:proofErr w:type="gramEnd"/>
      <w:r w:rsidRPr="000B7ADB">
        <w:rPr>
          <w:rFonts w:asciiTheme="minorHAnsi" w:hAnsiTheme="minorHAnsi" w:cstheme="minorHAnsi"/>
          <w:sz w:val="24"/>
          <w:szCs w:val="24"/>
        </w:rPr>
        <w:t>.</w:t>
      </w:r>
    </w:p>
    <w:p w14:paraId="07A34E06" w14:textId="77777777" w:rsidR="000B7ADB" w:rsidRPr="000B7ADB" w:rsidRDefault="000B7ADB" w:rsidP="000B7ADB">
      <w:pPr>
        <w:numPr>
          <w:ilvl w:val="0"/>
          <w:numId w:val="6"/>
        </w:numPr>
        <w:ind w:left="426" w:hanging="426"/>
        <w:rPr>
          <w:rFonts w:asciiTheme="minorHAnsi" w:hAnsiTheme="minorHAnsi" w:cstheme="minorHAnsi"/>
          <w:sz w:val="24"/>
          <w:szCs w:val="24"/>
        </w:rPr>
      </w:pPr>
      <w:r w:rsidRPr="000B7ADB">
        <w:rPr>
          <w:rFonts w:asciiTheme="minorHAnsi" w:hAnsiTheme="minorHAnsi" w:cstheme="minorHAnsi"/>
          <w:sz w:val="24"/>
          <w:szCs w:val="24"/>
        </w:rPr>
        <w:t>Maintain an awareness of the Freedom of Information Act.</w:t>
      </w:r>
    </w:p>
    <w:p w14:paraId="1EF4F654" w14:textId="77777777" w:rsidR="000B7ADB" w:rsidRPr="000B7ADB" w:rsidRDefault="000B7ADB" w:rsidP="000B7ADB">
      <w:pPr>
        <w:pStyle w:val="ListParagraph"/>
        <w:numPr>
          <w:ilvl w:val="0"/>
          <w:numId w:val="6"/>
        </w:numPr>
        <w:spacing w:line="256" w:lineRule="auto"/>
        <w:ind w:left="426" w:hanging="426"/>
        <w:rPr>
          <w:rFonts w:asciiTheme="minorHAnsi" w:hAnsiTheme="minorHAnsi" w:cstheme="minorHAnsi"/>
          <w:sz w:val="24"/>
          <w:szCs w:val="24"/>
        </w:rPr>
      </w:pPr>
      <w:r w:rsidRPr="000B7ADB">
        <w:rPr>
          <w:rFonts w:asciiTheme="minorHAnsi" w:hAnsiTheme="minorHAnsi" w:cstheme="minorHAnsi"/>
          <w:sz w:val="24"/>
          <w:szCs w:val="24"/>
        </w:rPr>
        <w:t>Information relating to patients, carers, colleagues, other healthcare workers or the business of the practice may only be divulged to authorised persons in accordance with the Practice policies and procedures relating to confidentiality and the protection of personal and sensitive data</w:t>
      </w:r>
    </w:p>
    <w:p w14:paraId="369AA632" w14:textId="77777777" w:rsidR="000B7ADB" w:rsidRPr="000B7ADB" w:rsidRDefault="000B7ADB" w:rsidP="000B7ADB">
      <w:pPr>
        <w:rPr>
          <w:rFonts w:asciiTheme="minorHAnsi" w:hAnsiTheme="minorHAnsi" w:cstheme="minorHAnsi"/>
          <w:b/>
          <w:bCs/>
          <w:sz w:val="12"/>
          <w:szCs w:val="24"/>
        </w:rPr>
      </w:pPr>
    </w:p>
    <w:p w14:paraId="65E6900C" w14:textId="77777777" w:rsidR="000B7ADB" w:rsidRPr="000B7ADB" w:rsidRDefault="000B7ADB" w:rsidP="000B7ADB">
      <w:pPr>
        <w:rPr>
          <w:rFonts w:asciiTheme="minorHAnsi" w:hAnsiTheme="minorHAnsi" w:cstheme="minorHAnsi"/>
          <w:b/>
          <w:bCs/>
          <w:sz w:val="24"/>
          <w:szCs w:val="24"/>
        </w:rPr>
      </w:pPr>
      <w:r w:rsidRPr="000B7ADB">
        <w:rPr>
          <w:rFonts w:asciiTheme="minorHAnsi" w:hAnsiTheme="minorHAnsi" w:cstheme="minorHAnsi"/>
          <w:b/>
          <w:bCs/>
          <w:sz w:val="24"/>
          <w:szCs w:val="24"/>
        </w:rPr>
        <w:t>HEALTH &amp; SAFETY</w:t>
      </w:r>
    </w:p>
    <w:p w14:paraId="59310BED" w14:textId="77777777" w:rsidR="000B7ADB" w:rsidRPr="000B7ADB" w:rsidRDefault="000B7ADB" w:rsidP="000B7ADB">
      <w:pPr>
        <w:numPr>
          <w:ilvl w:val="0"/>
          <w:numId w:val="7"/>
        </w:numPr>
        <w:ind w:left="426" w:hanging="426"/>
        <w:jc w:val="both"/>
        <w:rPr>
          <w:rFonts w:asciiTheme="minorHAnsi" w:hAnsiTheme="minorHAnsi" w:cstheme="minorHAnsi"/>
          <w:sz w:val="24"/>
          <w:szCs w:val="24"/>
        </w:rPr>
      </w:pPr>
      <w:r w:rsidRPr="000B7ADB">
        <w:rPr>
          <w:rFonts w:asciiTheme="minorHAnsi" w:hAnsiTheme="minorHAnsi" w:cstheme="minorHAnsi"/>
          <w:sz w:val="24"/>
          <w:szCs w:val="24"/>
        </w:rPr>
        <w:t>The post-holder will manage their own and others’ health &amp; safety and infection control as defined in the Practice’s Health &amp; Safety Policy, the Practice Health &amp; Safety Manual, and the Practice’s Infection Control Policy and published procedures.</w:t>
      </w:r>
    </w:p>
    <w:p w14:paraId="49A36EB2" w14:textId="77777777" w:rsidR="000B7ADB" w:rsidRPr="000B7ADB" w:rsidRDefault="000B7ADB" w:rsidP="000B7ADB">
      <w:pPr>
        <w:pStyle w:val="ListParagraph"/>
        <w:numPr>
          <w:ilvl w:val="0"/>
          <w:numId w:val="8"/>
        </w:numPr>
        <w:spacing w:line="256" w:lineRule="auto"/>
        <w:ind w:left="426" w:hanging="426"/>
        <w:rPr>
          <w:rFonts w:asciiTheme="minorHAnsi" w:eastAsiaTheme="minorHAnsi" w:hAnsiTheme="minorHAnsi" w:cstheme="minorHAnsi"/>
          <w:sz w:val="24"/>
          <w:szCs w:val="24"/>
        </w:rPr>
      </w:pPr>
      <w:r w:rsidRPr="000B7ADB">
        <w:rPr>
          <w:rFonts w:asciiTheme="minorHAnsi" w:hAnsiTheme="minorHAnsi" w:cstheme="minorHAnsi"/>
          <w:sz w:val="24"/>
          <w:szCs w:val="24"/>
        </w:rPr>
        <w:t xml:space="preserve">Comply with Practice health and safety policies by following agreed safe working procedures </w:t>
      </w:r>
    </w:p>
    <w:p w14:paraId="1DDA7636" w14:textId="77777777" w:rsidR="000B7ADB" w:rsidRPr="000B7ADB" w:rsidRDefault="000B7ADB" w:rsidP="000B7ADB">
      <w:pPr>
        <w:pStyle w:val="ListParagraph"/>
        <w:numPr>
          <w:ilvl w:val="0"/>
          <w:numId w:val="8"/>
        </w:numPr>
        <w:spacing w:line="256" w:lineRule="auto"/>
        <w:ind w:left="426" w:hanging="426"/>
        <w:rPr>
          <w:rFonts w:asciiTheme="minorHAnsi" w:hAnsiTheme="minorHAnsi" w:cstheme="minorHAnsi"/>
          <w:sz w:val="24"/>
          <w:szCs w:val="24"/>
        </w:rPr>
      </w:pPr>
      <w:r w:rsidRPr="000B7ADB">
        <w:rPr>
          <w:rFonts w:asciiTheme="minorHAnsi" w:hAnsiTheme="minorHAnsi" w:cstheme="minorHAnsi"/>
          <w:sz w:val="24"/>
          <w:szCs w:val="24"/>
        </w:rPr>
        <w:t>Actively reporting of health and safety hazards and infection hazards immediately when   recognised</w:t>
      </w:r>
    </w:p>
    <w:p w14:paraId="60F5BD66" w14:textId="77777777" w:rsidR="000B7ADB" w:rsidRPr="000B7ADB" w:rsidRDefault="000B7ADB" w:rsidP="000B7ADB">
      <w:pPr>
        <w:numPr>
          <w:ilvl w:val="0"/>
          <w:numId w:val="7"/>
        </w:numPr>
        <w:ind w:left="426" w:hanging="426"/>
        <w:jc w:val="both"/>
        <w:rPr>
          <w:rFonts w:asciiTheme="minorHAnsi" w:hAnsiTheme="minorHAnsi" w:cstheme="minorHAnsi"/>
          <w:sz w:val="24"/>
          <w:szCs w:val="24"/>
        </w:rPr>
      </w:pPr>
      <w:r w:rsidRPr="000B7ADB">
        <w:rPr>
          <w:rFonts w:asciiTheme="minorHAnsi" w:hAnsiTheme="minorHAnsi" w:cstheme="minorHAnsi"/>
          <w:sz w:val="24"/>
          <w:szCs w:val="24"/>
        </w:rPr>
        <w:t>Keeping work and general areas clean and tidy, and using appropriate infection control procedures to keep work areas hygienic and safe from contamination.</w:t>
      </w:r>
    </w:p>
    <w:p w14:paraId="4E6FCC58" w14:textId="77777777" w:rsidR="000B7ADB" w:rsidRPr="000B7ADB" w:rsidRDefault="000B7ADB" w:rsidP="000B7ADB">
      <w:pPr>
        <w:numPr>
          <w:ilvl w:val="0"/>
          <w:numId w:val="7"/>
        </w:numPr>
        <w:ind w:left="426" w:hanging="426"/>
        <w:jc w:val="both"/>
        <w:rPr>
          <w:rFonts w:asciiTheme="minorHAnsi" w:hAnsiTheme="minorHAnsi" w:cstheme="minorHAnsi"/>
          <w:sz w:val="24"/>
          <w:szCs w:val="24"/>
        </w:rPr>
      </w:pPr>
      <w:r w:rsidRPr="000B7ADB">
        <w:rPr>
          <w:rFonts w:asciiTheme="minorHAnsi" w:hAnsiTheme="minorHAnsi" w:cstheme="minorHAnsi"/>
          <w:sz w:val="24"/>
          <w:szCs w:val="24"/>
        </w:rPr>
        <w:t>Undertaking periodic infection control training (minimum annually)</w:t>
      </w:r>
    </w:p>
    <w:p w14:paraId="31FF2117" w14:textId="77777777" w:rsidR="000B7ADB" w:rsidRPr="000B7ADB" w:rsidRDefault="000B7ADB" w:rsidP="000B7ADB">
      <w:pPr>
        <w:numPr>
          <w:ilvl w:val="0"/>
          <w:numId w:val="7"/>
        </w:numPr>
        <w:ind w:left="426" w:hanging="426"/>
        <w:jc w:val="both"/>
        <w:rPr>
          <w:rFonts w:asciiTheme="minorHAnsi" w:hAnsiTheme="minorHAnsi" w:cstheme="minorHAnsi"/>
          <w:sz w:val="24"/>
          <w:szCs w:val="24"/>
        </w:rPr>
      </w:pPr>
      <w:r w:rsidRPr="000B7ADB">
        <w:rPr>
          <w:rFonts w:asciiTheme="minorHAnsi" w:hAnsiTheme="minorHAnsi" w:cstheme="minorHAnsi"/>
          <w:sz w:val="24"/>
          <w:szCs w:val="24"/>
        </w:rPr>
        <w:t>Awareness and compliance with national standards of infection control, hygiene, regulatory / contractual / professional requirements, and good practice guidelines.</w:t>
      </w:r>
    </w:p>
    <w:p w14:paraId="23A53005" w14:textId="77777777" w:rsidR="000B7ADB" w:rsidRPr="000B7ADB" w:rsidRDefault="000B7ADB" w:rsidP="000B7ADB">
      <w:pPr>
        <w:numPr>
          <w:ilvl w:val="0"/>
          <w:numId w:val="7"/>
        </w:numPr>
        <w:ind w:left="426" w:hanging="426"/>
        <w:jc w:val="both"/>
        <w:rPr>
          <w:rFonts w:asciiTheme="minorHAnsi" w:hAnsiTheme="minorHAnsi" w:cstheme="minorHAnsi"/>
          <w:sz w:val="24"/>
          <w:szCs w:val="24"/>
        </w:rPr>
      </w:pPr>
      <w:r w:rsidRPr="000B7ADB">
        <w:rPr>
          <w:rFonts w:asciiTheme="minorHAnsi" w:hAnsiTheme="minorHAnsi" w:cstheme="minorHAnsi"/>
          <w:sz w:val="24"/>
          <w:szCs w:val="24"/>
        </w:rPr>
        <w:t>Correct personal use of Personal Protective Equipment (PPE) and ensuring correct use of PPE by others, advising on appropriate circumstances for use by clinicians, staff and patients.</w:t>
      </w:r>
    </w:p>
    <w:p w14:paraId="1330004B" w14:textId="77777777" w:rsidR="000B7ADB" w:rsidRPr="000B7ADB" w:rsidRDefault="000B7ADB" w:rsidP="000B7ADB">
      <w:pPr>
        <w:numPr>
          <w:ilvl w:val="0"/>
          <w:numId w:val="7"/>
        </w:numPr>
        <w:ind w:left="426" w:hanging="426"/>
        <w:jc w:val="both"/>
        <w:rPr>
          <w:rFonts w:asciiTheme="minorHAnsi" w:hAnsiTheme="minorHAnsi" w:cstheme="minorHAnsi"/>
          <w:sz w:val="24"/>
          <w:szCs w:val="24"/>
        </w:rPr>
      </w:pPr>
      <w:r w:rsidRPr="000B7ADB">
        <w:rPr>
          <w:rFonts w:asciiTheme="minorHAnsi" w:hAnsiTheme="minorHAnsi" w:cstheme="minorHAnsi"/>
          <w:sz w:val="24"/>
          <w:szCs w:val="24"/>
        </w:rPr>
        <w:t>Reporting incidents using the organisations Incident Reporting System</w:t>
      </w:r>
    </w:p>
    <w:p w14:paraId="3387F3DF" w14:textId="77777777" w:rsidR="000B7ADB" w:rsidRPr="000B7ADB" w:rsidRDefault="000B7ADB" w:rsidP="000B7ADB">
      <w:pPr>
        <w:pStyle w:val="ListParagraph"/>
        <w:numPr>
          <w:ilvl w:val="0"/>
          <w:numId w:val="8"/>
        </w:numPr>
        <w:spacing w:line="256" w:lineRule="auto"/>
        <w:ind w:left="426" w:hanging="426"/>
        <w:rPr>
          <w:rFonts w:asciiTheme="minorHAnsi" w:eastAsiaTheme="minorHAnsi" w:hAnsiTheme="minorHAnsi" w:cstheme="minorHAnsi"/>
          <w:sz w:val="24"/>
          <w:szCs w:val="24"/>
        </w:rPr>
      </w:pPr>
      <w:r w:rsidRPr="000B7ADB">
        <w:rPr>
          <w:rFonts w:asciiTheme="minorHAnsi" w:hAnsiTheme="minorHAnsi" w:cstheme="minorHAnsi"/>
          <w:sz w:val="24"/>
          <w:szCs w:val="24"/>
        </w:rPr>
        <w:t>Using personal security systems within the workplace according to Practice guidelines</w:t>
      </w:r>
    </w:p>
    <w:p w14:paraId="01A37574" w14:textId="77777777" w:rsidR="000B7ADB" w:rsidRPr="000B7ADB" w:rsidRDefault="000B7ADB" w:rsidP="000B7ADB">
      <w:pPr>
        <w:pStyle w:val="ListParagraph"/>
        <w:numPr>
          <w:ilvl w:val="0"/>
          <w:numId w:val="8"/>
        </w:numPr>
        <w:spacing w:line="256" w:lineRule="auto"/>
        <w:ind w:left="426" w:hanging="426"/>
        <w:rPr>
          <w:rFonts w:asciiTheme="minorHAnsi" w:hAnsiTheme="minorHAnsi" w:cstheme="minorHAnsi"/>
          <w:sz w:val="24"/>
          <w:szCs w:val="24"/>
        </w:rPr>
      </w:pPr>
      <w:r w:rsidRPr="000B7ADB">
        <w:rPr>
          <w:rFonts w:asciiTheme="minorHAnsi" w:hAnsiTheme="minorHAnsi" w:cstheme="minorHAnsi"/>
          <w:sz w:val="24"/>
          <w:szCs w:val="24"/>
        </w:rPr>
        <w:t>Making effective use of training to update knowledge and skills</w:t>
      </w:r>
    </w:p>
    <w:p w14:paraId="76DD8288" w14:textId="77777777" w:rsidR="000B7ADB" w:rsidRPr="000B7ADB" w:rsidRDefault="000B7ADB" w:rsidP="000B7ADB">
      <w:pPr>
        <w:rPr>
          <w:rFonts w:asciiTheme="minorHAnsi" w:hAnsiTheme="minorHAnsi" w:cstheme="minorHAnsi"/>
          <w:b/>
          <w:sz w:val="12"/>
          <w:szCs w:val="24"/>
        </w:rPr>
      </w:pPr>
    </w:p>
    <w:p w14:paraId="2AE59FBB" w14:textId="77777777" w:rsidR="000B7ADB" w:rsidRPr="000B7ADB" w:rsidRDefault="000B7ADB" w:rsidP="000B7ADB">
      <w:pPr>
        <w:rPr>
          <w:rFonts w:asciiTheme="minorHAnsi" w:hAnsiTheme="minorHAnsi" w:cstheme="minorHAnsi"/>
          <w:b/>
          <w:sz w:val="24"/>
          <w:szCs w:val="24"/>
        </w:rPr>
      </w:pPr>
      <w:r w:rsidRPr="000B7ADB">
        <w:rPr>
          <w:rFonts w:asciiTheme="minorHAnsi" w:hAnsiTheme="minorHAnsi" w:cstheme="minorHAnsi"/>
          <w:b/>
          <w:sz w:val="24"/>
          <w:szCs w:val="24"/>
        </w:rPr>
        <w:t>EQUALITY AND DIVERSITY</w:t>
      </w:r>
    </w:p>
    <w:p w14:paraId="462DA5C5" w14:textId="77777777" w:rsidR="000B7ADB" w:rsidRPr="000B7ADB" w:rsidRDefault="000B7ADB" w:rsidP="000B7ADB">
      <w:pPr>
        <w:numPr>
          <w:ilvl w:val="0"/>
          <w:numId w:val="9"/>
        </w:numPr>
        <w:ind w:left="426" w:hanging="426"/>
        <w:rPr>
          <w:rFonts w:asciiTheme="minorHAnsi" w:hAnsiTheme="minorHAnsi" w:cstheme="minorHAnsi"/>
          <w:sz w:val="24"/>
          <w:szCs w:val="24"/>
        </w:rPr>
      </w:pPr>
      <w:r w:rsidRPr="000B7ADB">
        <w:rPr>
          <w:rFonts w:asciiTheme="minorHAnsi" w:hAnsiTheme="minorHAnsi" w:cstheme="minorHAnsi"/>
          <w:sz w:val="24"/>
          <w:szCs w:val="24"/>
        </w:rPr>
        <w:lastRenderedPageBreak/>
        <w:t>The post-holder will support, promote and maintain the Practice’s Equality &amp; Diversity Policy.</w:t>
      </w:r>
    </w:p>
    <w:p w14:paraId="603D526D" w14:textId="77777777" w:rsidR="000B7ADB" w:rsidRPr="000B7ADB" w:rsidRDefault="000B7ADB" w:rsidP="000B7ADB">
      <w:pPr>
        <w:numPr>
          <w:ilvl w:val="0"/>
          <w:numId w:val="9"/>
        </w:numPr>
        <w:ind w:left="426" w:hanging="426"/>
        <w:rPr>
          <w:rFonts w:asciiTheme="minorHAnsi" w:hAnsiTheme="minorHAnsi" w:cstheme="minorHAnsi"/>
          <w:sz w:val="24"/>
          <w:szCs w:val="24"/>
        </w:rPr>
      </w:pPr>
      <w:r w:rsidRPr="000B7ADB">
        <w:rPr>
          <w:rFonts w:asciiTheme="minorHAnsi" w:hAnsiTheme="minorHAnsi" w:cstheme="minorHAnsi"/>
          <w:sz w:val="24"/>
          <w:szCs w:val="24"/>
        </w:rPr>
        <w:t>No person whether they are staff, patient or visitor should receive less favourable treatment because of their gender, ethnic origin, age, disability, sexual orientation, religion etc.</w:t>
      </w:r>
    </w:p>
    <w:p w14:paraId="2B9013F6" w14:textId="77777777" w:rsidR="000B7ADB" w:rsidRPr="000B7ADB" w:rsidRDefault="000B7ADB" w:rsidP="000B7ADB">
      <w:pPr>
        <w:numPr>
          <w:ilvl w:val="0"/>
          <w:numId w:val="9"/>
        </w:numPr>
        <w:ind w:left="426" w:hanging="426"/>
        <w:rPr>
          <w:rFonts w:asciiTheme="minorHAnsi" w:hAnsiTheme="minorHAnsi" w:cstheme="minorHAnsi"/>
          <w:sz w:val="24"/>
          <w:szCs w:val="24"/>
        </w:rPr>
      </w:pPr>
      <w:r w:rsidRPr="000B7ADB">
        <w:rPr>
          <w:rFonts w:asciiTheme="minorHAnsi" w:hAnsiTheme="minorHAnsi" w:cstheme="minorHAnsi"/>
          <w:sz w:val="24"/>
          <w:szCs w:val="24"/>
        </w:rPr>
        <w:t>The jobholder must comply with all policies and procedures designed to ensure equality of employment and that services are delivered in ways that meet the individual needs of patients and their families.</w:t>
      </w:r>
    </w:p>
    <w:p w14:paraId="515AA194" w14:textId="77777777" w:rsidR="000B7ADB" w:rsidRPr="000B7ADB" w:rsidRDefault="000B7ADB" w:rsidP="000B7ADB">
      <w:pPr>
        <w:rPr>
          <w:rFonts w:asciiTheme="minorHAnsi" w:hAnsiTheme="minorHAnsi" w:cstheme="minorHAnsi"/>
          <w:sz w:val="12"/>
          <w:szCs w:val="24"/>
        </w:rPr>
      </w:pPr>
    </w:p>
    <w:p w14:paraId="1CF5831C" w14:textId="77777777" w:rsidR="000B7ADB" w:rsidRPr="000B7ADB" w:rsidRDefault="000B7ADB" w:rsidP="000B7ADB">
      <w:pPr>
        <w:rPr>
          <w:rFonts w:asciiTheme="minorHAnsi" w:hAnsiTheme="minorHAnsi" w:cstheme="minorHAnsi"/>
          <w:b/>
          <w:sz w:val="24"/>
          <w:szCs w:val="24"/>
        </w:rPr>
      </w:pPr>
      <w:r w:rsidRPr="000B7ADB">
        <w:rPr>
          <w:rFonts w:asciiTheme="minorHAnsi" w:hAnsiTheme="minorHAnsi" w:cstheme="minorHAnsi"/>
          <w:b/>
          <w:sz w:val="24"/>
          <w:szCs w:val="24"/>
        </w:rPr>
        <w:t>OTHER DELEGATED DUTIES</w:t>
      </w:r>
    </w:p>
    <w:p w14:paraId="11B38292" w14:textId="77777777" w:rsidR="000B7ADB" w:rsidRDefault="000B7ADB" w:rsidP="000B7ADB">
      <w:pPr>
        <w:rPr>
          <w:rFonts w:asciiTheme="minorHAnsi" w:hAnsiTheme="minorHAnsi" w:cstheme="minorHAnsi"/>
          <w:sz w:val="24"/>
          <w:szCs w:val="24"/>
        </w:rPr>
      </w:pPr>
      <w:r w:rsidRPr="000B7ADB">
        <w:rPr>
          <w:rFonts w:asciiTheme="minorHAnsi" w:hAnsiTheme="minorHAnsi" w:cstheme="minorHAnsi"/>
          <w:sz w:val="24"/>
          <w:szCs w:val="24"/>
        </w:rPr>
        <w:t>This job description is not intended to be exhaustive - it may be changed after consultation with the post holder. The employee shares with the employer the responsibility for review and modification of duties.</w:t>
      </w:r>
    </w:p>
    <w:p w14:paraId="2EA4D3C3" w14:textId="77777777" w:rsidR="006B6712" w:rsidRDefault="006B6712" w:rsidP="000B7ADB">
      <w:pPr>
        <w:rPr>
          <w:rFonts w:asciiTheme="minorHAnsi" w:hAnsiTheme="minorHAnsi" w:cstheme="minorHAnsi"/>
          <w:sz w:val="24"/>
          <w:szCs w:val="24"/>
        </w:rPr>
      </w:pPr>
    </w:p>
    <w:p w14:paraId="0B70D466" w14:textId="77777777" w:rsidR="002D2064" w:rsidRPr="000F7710" w:rsidRDefault="002D2064" w:rsidP="002D2064">
      <w:pPr>
        <w:rPr>
          <w:rFonts w:asciiTheme="minorHAnsi" w:hAnsiTheme="minorHAnsi" w:cstheme="minorHAnsi"/>
          <w:sz w:val="24"/>
          <w:szCs w:val="24"/>
        </w:rPr>
      </w:pPr>
      <w:r w:rsidRPr="000F7710">
        <w:rPr>
          <w:rFonts w:asciiTheme="minorHAnsi" w:hAnsiTheme="minorHAnsi" w:cstheme="minorHAnsi"/>
          <w:sz w:val="24"/>
          <w:szCs w:val="24"/>
        </w:rPr>
        <w:t>We are an equal opportunities employer and welcome applications from all backgrounds in line with the Equality Act 2010.</w:t>
      </w:r>
    </w:p>
    <w:p w14:paraId="0290FBAA" w14:textId="77777777" w:rsidR="002D2064" w:rsidRPr="000F7710" w:rsidRDefault="002D2064" w:rsidP="002D2064">
      <w:pPr>
        <w:rPr>
          <w:rFonts w:asciiTheme="minorHAnsi" w:hAnsiTheme="minorHAnsi" w:cstheme="minorHAnsi"/>
          <w:sz w:val="24"/>
          <w:szCs w:val="24"/>
        </w:rPr>
      </w:pPr>
    </w:p>
    <w:p w14:paraId="0F135B7D" w14:textId="77777777" w:rsidR="002D2064" w:rsidRDefault="002D2064" w:rsidP="002D2064">
      <w:pPr>
        <w:rPr>
          <w:rFonts w:asciiTheme="minorHAnsi" w:hAnsiTheme="minorHAnsi" w:cstheme="minorHAnsi"/>
          <w:sz w:val="24"/>
          <w:szCs w:val="24"/>
        </w:rPr>
      </w:pPr>
      <w:r w:rsidRPr="000F7710">
        <w:rPr>
          <w:rFonts w:asciiTheme="minorHAnsi" w:hAnsiTheme="minorHAnsi" w:cstheme="minorHAnsi"/>
          <w:sz w:val="24"/>
          <w:szCs w:val="24"/>
        </w:rPr>
        <w:t>We are committed to safeguarding and promoting the welfare of children and vulnerable adults. All appointments are subject to appropriate pre-employment checks, including DBS clearance.</w:t>
      </w:r>
    </w:p>
    <w:p w14:paraId="4FCC094C" w14:textId="77777777" w:rsidR="0000479E" w:rsidRDefault="0000479E" w:rsidP="002D2064">
      <w:pPr>
        <w:rPr>
          <w:rFonts w:asciiTheme="minorHAnsi" w:hAnsiTheme="minorHAnsi" w:cstheme="minorHAnsi"/>
          <w:sz w:val="24"/>
          <w:szCs w:val="24"/>
        </w:rPr>
      </w:pPr>
    </w:p>
    <w:p w14:paraId="0F72E931" w14:textId="37452671" w:rsidR="0000479E" w:rsidRPr="000F7710" w:rsidRDefault="0000479E" w:rsidP="002D2064">
      <w:pPr>
        <w:rPr>
          <w:rFonts w:asciiTheme="minorHAnsi" w:hAnsiTheme="minorHAnsi" w:cstheme="minorHAnsi"/>
          <w:sz w:val="24"/>
          <w:szCs w:val="24"/>
        </w:rPr>
      </w:pPr>
      <w:r w:rsidRPr="0000479E">
        <w:rPr>
          <w:rFonts w:asciiTheme="minorHAnsi" w:hAnsiTheme="minorHAnsi" w:cstheme="minorHAnsi"/>
          <w:sz w:val="24"/>
          <w:szCs w:val="24"/>
        </w:rPr>
        <w:t>15 hours per week - split over 3 mornings - Monday, Wednesday and Friday. Potentially more hours available in the long term.</w:t>
      </w:r>
    </w:p>
    <w:p w14:paraId="2AFEC8F9" w14:textId="77777777" w:rsidR="002D2064" w:rsidRDefault="002D2064" w:rsidP="000B7ADB">
      <w:pPr>
        <w:rPr>
          <w:rFonts w:asciiTheme="minorHAnsi" w:hAnsiTheme="minorHAnsi" w:cstheme="minorHAnsi"/>
          <w:sz w:val="24"/>
          <w:szCs w:val="24"/>
        </w:rPr>
      </w:pPr>
    </w:p>
    <w:p w14:paraId="4BCD4C3F" w14:textId="19B051FD" w:rsidR="00572403" w:rsidRDefault="006B6712" w:rsidP="000B7ADB">
      <w:pPr>
        <w:rPr>
          <w:rFonts w:asciiTheme="minorHAnsi" w:hAnsiTheme="minorHAnsi" w:cstheme="minorHAnsi"/>
          <w:sz w:val="24"/>
          <w:szCs w:val="24"/>
        </w:rPr>
      </w:pPr>
      <w:r>
        <w:rPr>
          <w:rFonts w:asciiTheme="minorHAnsi" w:hAnsiTheme="minorHAnsi" w:cstheme="minorHAnsi"/>
          <w:sz w:val="24"/>
          <w:szCs w:val="24"/>
        </w:rPr>
        <w:t xml:space="preserve">Application Deadline: </w:t>
      </w:r>
      <w:r w:rsidR="002D2064">
        <w:rPr>
          <w:rFonts w:asciiTheme="minorHAnsi" w:hAnsiTheme="minorHAnsi" w:cstheme="minorHAnsi"/>
          <w:sz w:val="24"/>
          <w:szCs w:val="24"/>
        </w:rPr>
        <w:t>Sunday 18</w:t>
      </w:r>
      <w:r w:rsidR="002D2064" w:rsidRPr="002D2064">
        <w:rPr>
          <w:rFonts w:asciiTheme="minorHAnsi" w:hAnsiTheme="minorHAnsi" w:cstheme="minorHAnsi"/>
          <w:sz w:val="24"/>
          <w:szCs w:val="24"/>
          <w:vertAlign w:val="superscript"/>
        </w:rPr>
        <w:t>th</w:t>
      </w:r>
      <w:r w:rsidR="002D2064">
        <w:rPr>
          <w:rFonts w:asciiTheme="minorHAnsi" w:hAnsiTheme="minorHAnsi" w:cstheme="minorHAnsi"/>
          <w:sz w:val="24"/>
          <w:szCs w:val="24"/>
        </w:rPr>
        <w:t xml:space="preserve"> October</w:t>
      </w:r>
      <w:r w:rsidR="00572403">
        <w:rPr>
          <w:rFonts w:asciiTheme="minorHAnsi" w:hAnsiTheme="minorHAnsi" w:cstheme="minorHAnsi"/>
          <w:sz w:val="24"/>
          <w:szCs w:val="24"/>
        </w:rPr>
        <w:t xml:space="preserve"> 2026 </w:t>
      </w:r>
    </w:p>
    <w:p w14:paraId="716F1ADC" w14:textId="77777777" w:rsidR="006B6712" w:rsidRPr="000B7ADB" w:rsidRDefault="006B6712" w:rsidP="000B7ADB">
      <w:pPr>
        <w:rPr>
          <w:rFonts w:asciiTheme="minorHAnsi" w:hAnsiTheme="minorHAnsi" w:cstheme="minorHAnsi"/>
          <w:sz w:val="24"/>
          <w:szCs w:val="24"/>
        </w:rPr>
      </w:pPr>
      <w:r>
        <w:rPr>
          <w:rFonts w:asciiTheme="minorHAnsi" w:hAnsiTheme="minorHAnsi" w:cstheme="minorHAnsi"/>
          <w:sz w:val="24"/>
          <w:szCs w:val="24"/>
        </w:rPr>
        <w:t xml:space="preserve">CVs to be emailed to: </w:t>
      </w:r>
      <w:hyperlink r:id="rId7" w:history="1">
        <w:r w:rsidRPr="00E01C4E">
          <w:rPr>
            <w:rStyle w:val="Hyperlink"/>
            <w:rFonts w:asciiTheme="minorHAnsi" w:hAnsiTheme="minorHAnsi" w:cstheme="minorHAnsi"/>
            <w:sz w:val="24"/>
            <w:szCs w:val="24"/>
          </w:rPr>
          <w:t>Donna.Szukalski@nhs.net</w:t>
        </w:r>
      </w:hyperlink>
      <w:r>
        <w:rPr>
          <w:rFonts w:asciiTheme="minorHAnsi" w:hAnsiTheme="minorHAnsi" w:cstheme="minorHAnsi"/>
          <w:sz w:val="24"/>
          <w:szCs w:val="24"/>
        </w:rPr>
        <w:t xml:space="preserve"> </w:t>
      </w:r>
    </w:p>
    <w:sectPr w:rsidR="006B6712" w:rsidRPr="000B7ADB" w:rsidSect="00D4119D">
      <w:footerReference w:type="default" r:id="rId8"/>
      <w:headerReference w:type="first" r:id="rId9"/>
      <w:footerReference w:type="first" r:id="rId10"/>
      <w:pgSz w:w="12240" w:h="15840" w:code="1"/>
      <w:pgMar w:top="709" w:right="900" w:bottom="993" w:left="851" w:header="454" w:footer="3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DD3943" w14:textId="77777777" w:rsidR="00BA52CB" w:rsidRDefault="00BA52CB">
      <w:r>
        <w:separator/>
      </w:r>
    </w:p>
  </w:endnote>
  <w:endnote w:type="continuationSeparator" w:id="0">
    <w:p w14:paraId="69757A4B" w14:textId="77777777" w:rsidR="00BA52CB" w:rsidRDefault="00BA5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D0F65" w14:textId="77777777" w:rsidR="00675DC0" w:rsidRPr="00675DC0" w:rsidRDefault="00675DC0" w:rsidP="00914F24">
    <w:pPr>
      <w:pBdr>
        <w:top w:val="single" w:sz="24" w:space="0" w:color="248C64"/>
      </w:pBdr>
      <w:tabs>
        <w:tab w:val="center" w:pos="4513"/>
        <w:tab w:val="right" w:pos="9026"/>
      </w:tabs>
      <w:jc w:val="center"/>
      <w:rPr>
        <w:rFonts w:ascii="Calibri" w:eastAsia="Calibri" w:hAnsi="Calibri" w:cs="Tahoma"/>
        <w:bCs/>
        <w:color w:val="000000"/>
        <w:sz w:val="16"/>
        <w:szCs w:val="16"/>
      </w:rPr>
    </w:pPr>
  </w:p>
  <w:p w14:paraId="62246B55" w14:textId="77777777" w:rsidR="00AD2920" w:rsidRDefault="00AD2920">
    <w:pPr>
      <w:pStyle w:val="Footer"/>
      <w:jc w:val="center"/>
      <w:rPr>
        <w:rFonts w:ascii="Arial" w:hAnsi="Arial" w:cs="Arial"/>
        <w:b/>
        <w:sz w:val="16"/>
        <w:szCs w:val="16"/>
      </w:rPr>
    </w:pPr>
    <w:r>
      <w:rPr>
        <w:rFonts w:ascii="Tahoma" w:hAnsi="Tahoma" w:cs="Tahoma"/>
        <w:bCs/>
        <w:sz w:val="16"/>
        <w:szCs w:val="16"/>
      </w:rPr>
      <w:t xml:space="preserve">Page </w:t>
    </w:r>
    <w:r>
      <w:rPr>
        <w:rFonts w:ascii="Tahoma" w:hAnsi="Tahoma" w:cs="Tahoma"/>
        <w:bCs/>
        <w:sz w:val="16"/>
        <w:szCs w:val="16"/>
      </w:rPr>
      <w:fldChar w:fldCharType="begin"/>
    </w:r>
    <w:r>
      <w:rPr>
        <w:rFonts w:ascii="Tahoma" w:hAnsi="Tahoma" w:cs="Tahoma"/>
        <w:bCs/>
        <w:sz w:val="16"/>
        <w:szCs w:val="16"/>
      </w:rPr>
      <w:instrText xml:space="preserve"> PAGE </w:instrText>
    </w:r>
    <w:r>
      <w:rPr>
        <w:rFonts w:ascii="Tahoma" w:hAnsi="Tahoma" w:cs="Tahoma"/>
        <w:bCs/>
        <w:sz w:val="16"/>
        <w:szCs w:val="16"/>
      </w:rPr>
      <w:fldChar w:fldCharType="separate"/>
    </w:r>
    <w:r w:rsidR="008805A1">
      <w:rPr>
        <w:rFonts w:ascii="Tahoma" w:hAnsi="Tahoma" w:cs="Tahoma"/>
        <w:bCs/>
        <w:noProof/>
        <w:sz w:val="16"/>
        <w:szCs w:val="16"/>
      </w:rPr>
      <w:t>3</w:t>
    </w:r>
    <w:r>
      <w:rPr>
        <w:rFonts w:ascii="Tahoma" w:hAnsi="Tahoma" w:cs="Tahoma"/>
        <w:bCs/>
        <w:sz w:val="16"/>
        <w:szCs w:val="16"/>
      </w:rPr>
      <w:fldChar w:fldCharType="end"/>
    </w:r>
    <w:r>
      <w:rPr>
        <w:rFonts w:ascii="Tahoma" w:hAnsi="Tahoma" w:cs="Tahoma"/>
        <w:bCs/>
        <w:sz w:val="16"/>
        <w:szCs w:val="16"/>
      </w:rPr>
      <w:t xml:space="preserve"> of </w:t>
    </w:r>
    <w:r>
      <w:rPr>
        <w:rStyle w:val="PageNumber"/>
        <w:rFonts w:ascii="Tahoma" w:hAnsi="Tahoma" w:cs="Tahoma"/>
        <w:bCs/>
        <w:sz w:val="16"/>
      </w:rPr>
      <w:fldChar w:fldCharType="begin"/>
    </w:r>
    <w:r>
      <w:rPr>
        <w:rStyle w:val="PageNumber"/>
        <w:rFonts w:ascii="Tahoma" w:hAnsi="Tahoma" w:cs="Tahoma"/>
        <w:bCs/>
        <w:sz w:val="16"/>
      </w:rPr>
      <w:instrText xml:space="preserve"> NUMPAGES </w:instrText>
    </w:r>
    <w:r>
      <w:rPr>
        <w:rStyle w:val="PageNumber"/>
        <w:rFonts w:ascii="Tahoma" w:hAnsi="Tahoma" w:cs="Tahoma"/>
        <w:bCs/>
        <w:sz w:val="16"/>
      </w:rPr>
      <w:fldChar w:fldCharType="separate"/>
    </w:r>
    <w:r w:rsidR="008805A1">
      <w:rPr>
        <w:rStyle w:val="PageNumber"/>
        <w:rFonts w:ascii="Tahoma" w:hAnsi="Tahoma" w:cs="Tahoma"/>
        <w:bCs/>
        <w:noProof/>
        <w:sz w:val="16"/>
      </w:rPr>
      <w:t>3</w:t>
    </w:r>
    <w:r>
      <w:rPr>
        <w:rStyle w:val="PageNumber"/>
        <w:rFonts w:ascii="Tahoma" w:hAnsi="Tahoma" w:cs="Tahoma"/>
        <w:bCs/>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C3F810" w14:textId="77777777" w:rsidR="00914F24" w:rsidRPr="00675DC0" w:rsidRDefault="00914F24" w:rsidP="00914F24">
    <w:pPr>
      <w:pBdr>
        <w:top w:val="single" w:sz="24" w:space="0" w:color="248C64"/>
      </w:pBdr>
      <w:tabs>
        <w:tab w:val="center" w:pos="4513"/>
        <w:tab w:val="right" w:pos="9026"/>
      </w:tabs>
      <w:jc w:val="center"/>
      <w:rPr>
        <w:rFonts w:ascii="Calibri" w:eastAsia="Calibri" w:hAnsi="Calibri" w:cs="Tahoma"/>
        <w:bCs/>
        <w:color w:val="000000"/>
        <w:sz w:val="16"/>
        <w:szCs w:val="16"/>
      </w:rPr>
    </w:pPr>
  </w:p>
  <w:p w14:paraId="7B107326" w14:textId="77777777" w:rsidR="00914F24" w:rsidRDefault="00914F24" w:rsidP="00914F24">
    <w:pPr>
      <w:pStyle w:val="Footer"/>
      <w:jc w:val="center"/>
      <w:rPr>
        <w:rFonts w:ascii="Arial" w:hAnsi="Arial" w:cs="Arial"/>
        <w:b/>
        <w:sz w:val="16"/>
        <w:szCs w:val="16"/>
      </w:rPr>
    </w:pPr>
    <w:r>
      <w:rPr>
        <w:rFonts w:ascii="Tahoma" w:hAnsi="Tahoma" w:cs="Tahoma"/>
        <w:bCs/>
        <w:sz w:val="16"/>
        <w:szCs w:val="16"/>
      </w:rPr>
      <w:t xml:space="preserve">Page </w:t>
    </w:r>
    <w:r>
      <w:rPr>
        <w:rFonts w:ascii="Tahoma" w:hAnsi="Tahoma" w:cs="Tahoma"/>
        <w:bCs/>
        <w:sz w:val="16"/>
        <w:szCs w:val="16"/>
      </w:rPr>
      <w:fldChar w:fldCharType="begin"/>
    </w:r>
    <w:r>
      <w:rPr>
        <w:rFonts w:ascii="Tahoma" w:hAnsi="Tahoma" w:cs="Tahoma"/>
        <w:bCs/>
        <w:sz w:val="16"/>
        <w:szCs w:val="16"/>
      </w:rPr>
      <w:instrText xml:space="preserve"> PAGE </w:instrText>
    </w:r>
    <w:r>
      <w:rPr>
        <w:rFonts w:ascii="Tahoma" w:hAnsi="Tahoma" w:cs="Tahoma"/>
        <w:bCs/>
        <w:sz w:val="16"/>
        <w:szCs w:val="16"/>
      </w:rPr>
      <w:fldChar w:fldCharType="separate"/>
    </w:r>
    <w:r w:rsidR="008805A1">
      <w:rPr>
        <w:rFonts w:ascii="Tahoma" w:hAnsi="Tahoma" w:cs="Tahoma"/>
        <w:bCs/>
        <w:noProof/>
        <w:sz w:val="16"/>
        <w:szCs w:val="16"/>
      </w:rPr>
      <w:t>1</w:t>
    </w:r>
    <w:r>
      <w:rPr>
        <w:rFonts w:ascii="Tahoma" w:hAnsi="Tahoma" w:cs="Tahoma"/>
        <w:bCs/>
        <w:sz w:val="16"/>
        <w:szCs w:val="16"/>
      </w:rPr>
      <w:fldChar w:fldCharType="end"/>
    </w:r>
    <w:r>
      <w:rPr>
        <w:rFonts w:ascii="Tahoma" w:hAnsi="Tahoma" w:cs="Tahoma"/>
        <w:bCs/>
        <w:sz w:val="16"/>
        <w:szCs w:val="16"/>
      </w:rPr>
      <w:t xml:space="preserve"> of </w:t>
    </w:r>
    <w:r>
      <w:rPr>
        <w:rStyle w:val="PageNumber"/>
        <w:rFonts w:ascii="Tahoma" w:hAnsi="Tahoma" w:cs="Tahoma"/>
        <w:bCs/>
        <w:sz w:val="16"/>
      </w:rPr>
      <w:fldChar w:fldCharType="begin"/>
    </w:r>
    <w:r>
      <w:rPr>
        <w:rStyle w:val="PageNumber"/>
        <w:rFonts w:ascii="Tahoma" w:hAnsi="Tahoma" w:cs="Tahoma"/>
        <w:bCs/>
        <w:sz w:val="16"/>
      </w:rPr>
      <w:instrText xml:space="preserve"> NUMPAGES </w:instrText>
    </w:r>
    <w:r>
      <w:rPr>
        <w:rStyle w:val="PageNumber"/>
        <w:rFonts w:ascii="Tahoma" w:hAnsi="Tahoma" w:cs="Tahoma"/>
        <w:bCs/>
        <w:sz w:val="16"/>
      </w:rPr>
      <w:fldChar w:fldCharType="separate"/>
    </w:r>
    <w:r w:rsidR="008805A1">
      <w:rPr>
        <w:rStyle w:val="PageNumber"/>
        <w:rFonts w:ascii="Tahoma" w:hAnsi="Tahoma" w:cs="Tahoma"/>
        <w:bCs/>
        <w:noProof/>
        <w:sz w:val="16"/>
      </w:rPr>
      <w:t>3</w:t>
    </w:r>
    <w:r>
      <w:rPr>
        <w:rStyle w:val="PageNumber"/>
        <w:rFonts w:ascii="Tahoma" w:hAnsi="Tahoma" w:cs="Tahoma"/>
        <w:bC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BEAF0" w14:textId="77777777" w:rsidR="00BA52CB" w:rsidRDefault="00BA52CB">
      <w:r>
        <w:separator/>
      </w:r>
    </w:p>
  </w:footnote>
  <w:footnote w:type="continuationSeparator" w:id="0">
    <w:p w14:paraId="09F46663" w14:textId="77777777" w:rsidR="00BA52CB" w:rsidRDefault="00BA5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85CC8" w14:textId="3EFD5816" w:rsidR="00006165" w:rsidRDefault="002D2064">
    <w:pPr>
      <w:pStyle w:val="Header"/>
    </w:pPr>
    <w:r>
      <w:rPr>
        <w:noProof/>
      </w:rPr>
      <w:drawing>
        <wp:anchor distT="0" distB="0" distL="114300" distR="114300" simplePos="0" relativeHeight="251659264" behindDoc="0" locked="0" layoutInCell="1" allowOverlap="1" wp14:anchorId="18291F08" wp14:editId="405B9A4E">
          <wp:simplePos x="0" y="0"/>
          <wp:positionH relativeFrom="margin">
            <wp:align>center</wp:align>
          </wp:positionH>
          <wp:positionV relativeFrom="paragraph">
            <wp:posOffset>-38735</wp:posOffset>
          </wp:positionV>
          <wp:extent cx="3733800" cy="1244968"/>
          <wp:effectExtent l="0" t="0" r="0" b="0"/>
          <wp:wrapNone/>
          <wp:docPr id="7704002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400272" name="Picture 770400272"/>
                  <pic:cNvPicPr/>
                </pic:nvPicPr>
                <pic:blipFill>
                  <a:blip r:embed="rId1">
                    <a:extLst>
                      <a:ext uri="{28A0092B-C50C-407E-A947-70E740481C1C}">
                        <a14:useLocalDpi xmlns:a14="http://schemas.microsoft.com/office/drawing/2010/main" val="0"/>
                      </a:ext>
                    </a:extLst>
                  </a:blip>
                  <a:stretch>
                    <a:fillRect/>
                  </a:stretch>
                </pic:blipFill>
                <pic:spPr>
                  <a:xfrm>
                    <a:off x="0" y="0"/>
                    <a:ext cx="3733800" cy="1244968"/>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979E9"/>
    <w:multiLevelType w:val="hybridMultilevel"/>
    <w:tmpl w:val="495487DA"/>
    <w:lvl w:ilvl="0" w:tplc="CEE4BAEE">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173BD0"/>
    <w:multiLevelType w:val="hybridMultilevel"/>
    <w:tmpl w:val="B88ED15C"/>
    <w:lvl w:ilvl="0" w:tplc="CEE4BAEE">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FE7DED"/>
    <w:multiLevelType w:val="hybridMultilevel"/>
    <w:tmpl w:val="661A5196"/>
    <w:lvl w:ilvl="0" w:tplc="CEE4BAEE">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A93558"/>
    <w:multiLevelType w:val="hybridMultilevel"/>
    <w:tmpl w:val="51CE9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F95D1F"/>
    <w:multiLevelType w:val="hybridMultilevel"/>
    <w:tmpl w:val="5DD672FA"/>
    <w:lvl w:ilvl="0" w:tplc="CEE4BAEE">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CB3476"/>
    <w:multiLevelType w:val="hybridMultilevel"/>
    <w:tmpl w:val="ACC2238C"/>
    <w:lvl w:ilvl="0" w:tplc="CEE4BAEE">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6F7205"/>
    <w:multiLevelType w:val="hybridMultilevel"/>
    <w:tmpl w:val="02445516"/>
    <w:lvl w:ilvl="0" w:tplc="CEE4BAEE">
      <w:numFmt w:val="bullet"/>
      <w:lvlText w:val=""/>
      <w:lvlJc w:val="left"/>
      <w:pPr>
        <w:ind w:left="720" w:hanging="360"/>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FC2B00"/>
    <w:multiLevelType w:val="hybridMultilevel"/>
    <w:tmpl w:val="A7B08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3465931"/>
    <w:multiLevelType w:val="hybridMultilevel"/>
    <w:tmpl w:val="9C923E0A"/>
    <w:lvl w:ilvl="0" w:tplc="3A986274">
      <w:numFmt w:val="bullet"/>
      <w:lvlText w:val="•"/>
      <w:lvlJc w:val="left"/>
      <w:pPr>
        <w:ind w:left="1080" w:hanging="72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4AF32BF"/>
    <w:multiLevelType w:val="hybridMultilevel"/>
    <w:tmpl w:val="5EDC74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ACD4FAE"/>
    <w:multiLevelType w:val="hybridMultilevel"/>
    <w:tmpl w:val="170099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7116161">
    <w:abstractNumId w:val="9"/>
  </w:num>
  <w:num w:numId="2" w16cid:durableId="898782574">
    <w:abstractNumId w:val="8"/>
  </w:num>
  <w:num w:numId="3" w16cid:durableId="1352612275">
    <w:abstractNumId w:val="6"/>
  </w:num>
  <w:num w:numId="4" w16cid:durableId="82380915">
    <w:abstractNumId w:val="2"/>
  </w:num>
  <w:num w:numId="5" w16cid:durableId="322396019">
    <w:abstractNumId w:val="1"/>
  </w:num>
  <w:num w:numId="6" w16cid:durableId="1370909615">
    <w:abstractNumId w:val="5"/>
  </w:num>
  <w:num w:numId="7" w16cid:durableId="211575445">
    <w:abstractNumId w:val="4"/>
  </w:num>
  <w:num w:numId="8" w16cid:durableId="1924953785">
    <w:abstractNumId w:val="3"/>
  </w:num>
  <w:num w:numId="9" w16cid:durableId="1475685574">
    <w:abstractNumId w:val="0"/>
  </w:num>
  <w:num w:numId="10" w16cid:durableId="901480053">
    <w:abstractNumId w:val="7"/>
  </w:num>
  <w:num w:numId="11" w16cid:durableId="1062632312">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983"/>
    <w:rsid w:val="0000479E"/>
    <w:rsid w:val="00006165"/>
    <w:rsid w:val="00013F2D"/>
    <w:rsid w:val="00067D7E"/>
    <w:rsid w:val="000B7ADB"/>
    <w:rsid w:val="000F7710"/>
    <w:rsid w:val="001440F6"/>
    <w:rsid w:val="0019051B"/>
    <w:rsid w:val="00200237"/>
    <w:rsid w:val="00242FE2"/>
    <w:rsid w:val="0027654C"/>
    <w:rsid w:val="002A32EE"/>
    <w:rsid w:val="002B265C"/>
    <w:rsid w:val="002D2064"/>
    <w:rsid w:val="00317845"/>
    <w:rsid w:val="00321E81"/>
    <w:rsid w:val="00324A19"/>
    <w:rsid w:val="003324F4"/>
    <w:rsid w:val="00340F5E"/>
    <w:rsid w:val="00344A55"/>
    <w:rsid w:val="0049664B"/>
    <w:rsid w:val="004B02F8"/>
    <w:rsid w:val="00572403"/>
    <w:rsid w:val="005B06A1"/>
    <w:rsid w:val="005D2149"/>
    <w:rsid w:val="005E0295"/>
    <w:rsid w:val="006119E8"/>
    <w:rsid w:val="00633958"/>
    <w:rsid w:val="00675DC0"/>
    <w:rsid w:val="006A5F63"/>
    <w:rsid w:val="006B5363"/>
    <w:rsid w:val="006B6712"/>
    <w:rsid w:val="007371EF"/>
    <w:rsid w:val="00737E33"/>
    <w:rsid w:val="008805A1"/>
    <w:rsid w:val="00914F24"/>
    <w:rsid w:val="009646C6"/>
    <w:rsid w:val="00A26331"/>
    <w:rsid w:val="00A44164"/>
    <w:rsid w:val="00A552EB"/>
    <w:rsid w:val="00AB1B6E"/>
    <w:rsid w:val="00AB3464"/>
    <w:rsid w:val="00AD2920"/>
    <w:rsid w:val="00AE25D2"/>
    <w:rsid w:val="00BA52CB"/>
    <w:rsid w:val="00BB0983"/>
    <w:rsid w:val="00C10CF9"/>
    <w:rsid w:val="00CA5D5F"/>
    <w:rsid w:val="00CB26D7"/>
    <w:rsid w:val="00CF6CAE"/>
    <w:rsid w:val="00D4119D"/>
    <w:rsid w:val="00E61190"/>
    <w:rsid w:val="00EB72FB"/>
    <w:rsid w:val="00F46C5F"/>
    <w:rsid w:val="00FD79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C76A65"/>
  <w15:chartTrackingRefBased/>
  <w15:docId w15:val="{5EB905CF-E6CB-4E93-A29D-D2F2C4AAA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mic Sans MS" w:hAnsi="Comic Sans MS"/>
      <w:sz w:val="22"/>
      <w:szCs w:val="22"/>
      <w:lang w:eastAsia="en-US"/>
    </w:rPr>
  </w:style>
  <w:style w:type="paragraph" w:styleId="Heading1">
    <w:name w:val="heading 1"/>
    <w:basedOn w:val="Normal"/>
    <w:next w:val="Normal"/>
    <w:qFormat/>
    <w:pPr>
      <w:keepNext/>
      <w:outlineLvl w:val="0"/>
    </w:pPr>
    <w:rPr>
      <w:b/>
      <w:sz w:val="28"/>
      <w:szCs w:val="20"/>
    </w:rPr>
  </w:style>
  <w:style w:type="paragraph" w:styleId="Heading2">
    <w:name w:val="heading 2"/>
    <w:basedOn w:val="Normal"/>
    <w:next w:val="Normal"/>
    <w:link w:val="Heading2Char"/>
    <w:semiHidden/>
    <w:unhideWhenUsed/>
    <w:qFormat/>
    <w:rsid w:val="005D2149"/>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jc w:val="center"/>
    </w:pPr>
    <w:rPr>
      <w:rFonts w:ascii="Tahoma" w:hAnsi="Tahoma" w:cs="Tahoma"/>
      <w:b/>
      <w:sz w:val="24"/>
      <w:szCs w:val="24"/>
      <w:u w:val="single"/>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character" w:customStyle="1" w:styleId="HeaderChar">
    <w:name w:val="Header Char"/>
    <w:basedOn w:val="DefaultParagraphFont"/>
    <w:link w:val="Header"/>
    <w:uiPriority w:val="99"/>
    <w:rsid w:val="00914F24"/>
    <w:rPr>
      <w:rFonts w:ascii="Comic Sans MS" w:hAnsi="Comic Sans MS"/>
      <w:sz w:val="22"/>
      <w:szCs w:val="22"/>
      <w:lang w:eastAsia="en-US"/>
    </w:rPr>
  </w:style>
  <w:style w:type="character" w:customStyle="1" w:styleId="FooterChar">
    <w:name w:val="Footer Char"/>
    <w:basedOn w:val="DefaultParagraphFont"/>
    <w:link w:val="Footer"/>
    <w:uiPriority w:val="99"/>
    <w:rsid w:val="00914F24"/>
    <w:rPr>
      <w:rFonts w:ascii="Comic Sans MS" w:hAnsi="Comic Sans MS"/>
      <w:sz w:val="22"/>
      <w:szCs w:val="22"/>
      <w:lang w:eastAsia="en-US"/>
    </w:rPr>
  </w:style>
  <w:style w:type="paragraph" w:styleId="ListParagraph">
    <w:name w:val="List Paragraph"/>
    <w:basedOn w:val="Normal"/>
    <w:uiPriority w:val="34"/>
    <w:qFormat/>
    <w:rsid w:val="00D4119D"/>
    <w:pPr>
      <w:ind w:left="720"/>
      <w:contextualSpacing/>
    </w:pPr>
  </w:style>
  <w:style w:type="character" w:customStyle="1" w:styleId="Heading2Char">
    <w:name w:val="Heading 2 Char"/>
    <w:basedOn w:val="DefaultParagraphFont"/>
    <w:link w:val="Heading2"/>
    <w:semiHidden/>
    <w:rsid w:val="005D2149"/>
    <w:rPr>
      <w:rFonts w:asciiTheme="majorHAnsi" w:eastAsiaTheme="majorEastAsia" w:hAnsiTheme="majorHAnsi" w:cstheme="majorBidi"/>
      <w:color w:val="2E74B5" w:themeColor="accent1" w:themeShade="BF"/>
      <w:sz w:val="26"/>
      <w:szCs w:val="26"/>
      <w:lang w:eastAsia="en-US"/>
    </w:rPr>
  </w:style>
  <w:style w:type="character" w:styleId="Hyperlink">
    <w:name w:val="Hyperlink"/>
    <w:basedOn w:val="DefaultParagraphFont"/>
    <w:rsid w:val="006B67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951062">
      <w:bodyDiv w:val="1"/>
      <w:marLeft w:val="0"/>
      <w:marRight w:val="0"/>
      <w:marTop w:val="0"/>
      <w:marBottom w:val="0"/>
      <w:divBdr>
        <w:top w:val="none" w:sz="0" w:space="0" w:color="auto"/>
        <w:left w:val="none" w:sz="0" w:space="0" w:color="auto"/>
        <w:bottom w:val="none" w:sz="0" w:space="0" w:color="auto"/>
        <w:right w:val="none" w:sz="0" w:space="0" w:color="auto"/>
      </w:divBdr>
    </w:div>
    <w:div w:id="699554204">
      <w:bodyDiv w:val="1"/>
      <w:marLeft w:val="0"/>
      <w:marRight w:val="0"/>
      <w:marTop w:val="0"/>
      <w:marBottom w:val="0"/>
      <w:divBdr>
        <w:top w:val="none" w:sz="0" w:space="0" w:color="auto"/>
        <w:left w:val="none" w:sz="0" w:space="0" w:color="auto"/>
        <w:bottom w:val="none" w:sz="0" w:space="0" w:color="auto"/>
        <w:right w:val="none" w:sz="0" w:space="0" w:color="auto"/>
      </w:divBdr>
    </w:div>
    <w:div w:id="1896627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Donna.Szukalski@nhs.ne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Downloadable draft ©</vt:lpstr>
    </vt:vector>
  </TitlesOfParts>
  <Manager>First Practice Management</Manager>
  <Company>First Practice Management, a division of SRCL Ltd.</Company>
  <LinksUpToDate>false</LinksUpToDate>
  <CharactersWithSpaces>6955</CharactersWithSpaces>
  <SharedDoc>false</SharedDoc>
  <HLinks>
    <vt:vector size="6" baseType="variant">
      <vt:variant>
        <vt:i4>7471111</vt:i4>
      </vt:variant>
      <vt:variant>
        <vt:i4>11638</vt:i4>
      </vt:variant>
      <vt:variant>
        <vt:i4>1025</vt:i4>
      </vt:variant>
      <vt:variant>
        <vt:i4>1</vt:i4>
      </vt:variant>
      <vt:variant>
        <vt:lpwstr>http://thornfields.co.uk/images/footer_logos/footer_logo_fpm.png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Downloadable draft ©</dc:title>
  <dc:subject/>
  <dc:creator>First Practice Management</dc:creator>
  <cp:keywords/>
  <dc:description>Copyright SRCL Ltd.</dc:description>
  <cp:lastModifiedBy>MATSELL, Naomi (BOTESDALE HEALTH CENTRE)</cp:lastModifiedBy>
  <cp:revision>4</cp:revision>
  <cp:lastPrinted>2025-12-17T11:24:00Z</cp:lastPrinted>
  <dcterms:created xsi:type="dcterms:W3CDTF">2026-09-28T16:18:00Z</dcterms:created>
  <dcterms:modified xsi:type="dcterms:W3CDTF">2026-09-28T16:22:00Z</dcterms:modified>
</cp:coreProperties>
</file>