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4556" w14:textId="3E6D3A14" w:rsidR="00E60839" w:rsidRDefault="00A90398" w:rsidP="00B1003D">
      <w:pPr>
        <w:tabs>
          <w:tab w:val="left" w:pos="6165"/>
        </w:tabs>
        <w:ind w:left="990" w:right="-330"/>
        <w:rPr>
          <w:rFonts w:ascii="Trebuchet MS" w:eastAsia="Arial Unicode MS" w:hAnsi="Trebuchet MS" w:cs="Arial Unicode MS"/>
        </w:rPr>
      </w:pPr>
      <w:r>
        <w:rPr>
          <w:noProof/>
          <w:lang w:eastAsia="en-GB"/>
        </w:rPr>
        <w:drawing>
          <wp:anchor distT="0" distB="0" distL="114300" distR="114300" simplePos="0" relativeHeight="251658240" behindDoc="0" locked="0" layoutInCell="1" allowOverlap="1" wp14:anchorId="53F55C6A" wp14:editId="45EE1145">
            <wp:simplePos x="0" y="0"/>
            <wp:positionH relativeFrom="column">
              <wp:posOffset>952500</wp:posOffset>
            </wp:positionH>
            <wp:positionV relativeFrom="paragraph">
              <wp:posOffset>-542925</wp:posOffset>
            </wp:positionV>
            <wp:extent cx="3667125" cy="12870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128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EFFB1" w14:textId="77777777" w:rsidR="00B1003D" w:rsidRDefault="00B1003D" w:rsidP="00B1003D">
      <w:pPr>
        <w:tabs>
          <w:tab w:val="left" w:pos="6165"/>
        </w:tabs>
        <w:ind w:left="990" w:right="-330"/>
        <w:rPr>
          <w:rFonts w:ascii="Trebuchet MS" w:eastAsia="Arial Unicode MS" w:hAnsi="Trebuchet MS" w:cs="Arial Unicode MS"/>
        </w:rPr>
      </w:pPr>
    </w:p>
    <w:p w14:paraId="44C5A642" w14:textId="77777777" w:rsidR="00E85323" w:rsidRDefault="00E85323" w:rsidP="00B1003D">
      <w:pPr>
        <w:tabs>
          <w:tab w:val="left" w:pos="6165"/>
        </w:tabs>
        <w:ind w:right="-330"/>
        <w:rPr>
          <w:rFonts w:ascii="Trebuchet MS" w:eastAsia="Arial Unicode MS" w:hAnsi="Trebuchet MS" w:cs="Arial Unicode MS"/>
          <w:sz w:val="22"/>
          <w:szCs w:val="22"/>
        </w:rPr>
      </w:pPr>
    </w:p>
    <w:p w14:paraId="69615094" w14:textId="77777777" w:rsidR="008D1D64" w:rsidRDefault="008D1D64" w:rsidP="008D1D64">
      <w:pPr>
        <w:rPr>
          <w:b/>
          <w:bCs/>
        </w:rPr>
      </w:pPr>
    </w:p>
    <w:p w14:paraId="3772EE38" w14:textId="77777777" w:rsidR="003244FA" w:rsidRDefault="003244FA" w:rsidP="008D1D64">
      <w:pPr>
        <w:rPr>
          <w:b/>
          <w:bCs/>
        </w:rPr>
      </w:pPr>
    </w:p>
    <w:p w14:paraId="741E2240" w14:textId="26AF1A94" w:rsidR="008D1D64" w:rsidRPr="00521814" w:rsidRDefault="008D1D64" w:rsidP="008D1D64">
      <w:pPr>
        <w:rPr>
          <w:b/>
          <w:bCs/>
        </w:rPr>
      </w:pPr>
      <w:r w:rsidRPr="00521814">
        <w:rPr>
          <w:b/>
          <w:bCs/>
        </w:rPr>
        <w:t xml:space="preserve">Job Description: Primary Care Network (PCN) </w:t>
      </w:r>
      <w:r>
        <w:rPr>
          <w:b/>
          <w:bCs/>
        </w:rPr>
        <w:t xml:space="preserve">Business Development </w:t>
      </w:r>
      <w:r w:rsidRPr="00521814">
        <w:rPr>
          <w:b/>
          <w:bCs/>
        </w:rPr>
        <w:t>Manager</w:t>
      </w:r>
    </w:p>
    <w:p w14:paraId="4314E23E" w14:textId="77777777" w:rsidR="008D1D64" w:rsidRPr="00521814" w:rsidRDefault="008D1D64" w:rsidP="008D1D64">
      <w:pPr>
        <w:rPr>
          <w:b/>
          <w:bCs/>
        </w:rPr>
      </w:pPr>
      <w:r w:rsidRPr="00521814">
        <w:rPr>
          <w:b/>
          <w:bCs/>
        </w:rPr>
        <w:t xml:space="preserve">Job Title: PCN </w:t>
      </w:r>
      <w:r>
        <w:rPr>
          <w:b/>
          <w:bCs/>
        </w:rPr>
        <w:t xml:space="preserve">Business Development </w:t>
      </w:r>
      <w:r w:rsidRPr="00521814">
        <w:rPr>
          <w:b/>
          <w:bCs/>
        </w:rPr>
        <w:t>Manager</w:t>
      </w:r>
    </w:p>
    <w:p w14:paraId="13383B12" w14:textId="77777777" w:rsidR="008D1D64" w:rsidRPr="00521814" w:rsidRDefault="008D1D64" w:rsidP="008D1D64">
      <w:pPr>
        <w:rPr>
          <w:b/>
          <w:bCs/>
        </w:rPr>
      </w:pPr>
      <w:r w:rsidRPr="00521814">
        <w:rPr>
          <w:b/>
          <w:bCs/>
        </w:rPr>
        <w:t>Reports to: PCN Board</w:t>
      </w:r>
    </w:p>
    <w:p w14:paraId="6F3ECD25" w14:textId="77777777" w:rsidR="008D1D64" w:rsidRPr="00521814" w:rsidRDefault="008D1D64" w:rsidP="008D1D64">
      <w:pPr>
        <w:rPr>
          <w:b/>
          <w:bCs/>
        </w:rPr>
      </w:pPr>
      <w:r w:rsidRPr="00521814">
        <w:rPr>
          <w:b/>
          <w:bCs/>
        </w:rPr>
        <w:t>Location: Member Practices within the PCN</w:t>
      </w:r>
    </w:p>
    <w:p w14:paraId="5750F9B4" w14:textId="77777777" w:rsidR="008D1D64" w:rsidRPr="00521814" w:rsidRDefault="008D1D64" w:rsidP="008D1D64">
      <w:pPr>
        <w:rPr>
          <w:b/>
          <w:bCs/>
        </w:rPr>
      </w:pPr>
      <w:r w:rsidRPr="00521814">
        <w:rPr>
          <w:b/>
          <w:bCs/>
        </w:rPr>
        <w:t xml:space="preserve">Hours: </w:t>
      </w:r>
      <w:r>
        <w:rPr>
          <w:b/>
          <w:bCs/>
        </w:rPr>
        <w:t xml:space="preserve">Part time flexible </w:t>
      </w:r>
    </w:p>
    <w:p w14:paraId="58885292" w14:textId="77777777" w:rsidR="008D1D64" w:rsidRPr="00521814" w:rsidRDefault="008D1D64" w:rsidP="008D1D64">
      <w:pPr>
        <w:rPr>
          <w:b/>
          <w:bCs/>
        </w:rPr>
      </w:pPr>
      <w:r w:rsidRPr="00521814">
        <w:rPr>
          <w:b/>
          <w:bCs/>
        </w:rPr>
        <w:t xml:space="preserve">Salary: </w:t>
      </w:r>
      <w:r>
        <w:rPr>
          <w:b/>
          <w:bCs/>
        </w:rPr>
        <w:t>£40000-£50000 pro rata</w:t>
      </w:r>
    </w:p>
    <w:p w14:paraId="00D47F43" w14:textId="77777777" w:rsidR="008D1D64" w:rsidRPr="00521814" w:rsidRDefault="008D1D64" w:rsidP="008D1D64">
      <w:r>
        <w:pict w14:anchorId="71AA12A0">
          <v:rect id="_x0000_i1025" style="width:0;height:1.5pt" o:hralign="center" o:hrstd="t" o:hr="t" fillcolor="#a0a0a0" stroked="f"/>
        </w:pict>
      </w:r>
    </w:p>
    <w:p w14:paraId="7322E71B" w14:textId="77777777" w:rsidR="008D1D64" w:rsidRPr="00521814" w:rsidRDefault="008D1D64" w:rsidP="008D1D64">
      <w:pPr>
        <w:rPr>
          <w:b/>
          <w:bCs/>
        </w:rPr>
      </w:pPr>
      <w:r w:rsidRPr="00521814">
        <w:rPr>
          <w:b/>
          <w:bCs/>
        </w:rPr>
        <w:t>1. Job Purpose</w:t>
      </w:r>
    </w:p>
    <w:p w14:paraId="1D08F8BD" w14:textId="77777777" w:rsidR="008D1D64" w:rsidRPr="00521814" w:rsidRDefault="008D1D64" w:rsidP="008D1D64">
      <w:r w:rsidRPr="00521814">
        <w:t xml:space="preserve">The PCN </w:t>
      </w:r>
      <w:r>
        <w:t xml:space="preserve">Business Development </w:t>
      </w:r>
      <w:r w:rsidRPr="00521814">
        <w:t>Manager is responsible for coordinating and driving delivery of the Primary Care Network’s strategic priorities, contractual requirements, and operational activity. The role provides leadership support to Clinical Director, facilitates collaboration between member practices, and ensures high-quality governance, financial oversight, and service delivery.</w:t>
      </w:r>
    </w:p>
    <w:p w14:paraId="7C3B2853" w14:textId="77777777" w:rsidR="008D1D64" w:rsidRPr="00521814" w:rsidRDefault="008D1D64" w:rsidP="008D1D64">
      <w:r w:rsidRPr="00521814">
        <w:t>The postholder will develop, implement, and maintain robust systems that enable the PCN to operate effectively, innovate, and respond to changing national and local requirements.</w:t>
      </w:r>
    </w:p>
    <w:p w14:paraId="0486E4CD" w14:textId="77777777" w:rsidR="008D1D64" w:rsidRPr="00521814" w:rsidRDefault="008D1D64" w:rsidP="008D1D64">
      <w:r>
        <w:pict w14:anchorId="249969CE">
          <v:rect id="_x0000_i1026" style="width:0;height:1.5pt" o:hralign="center" o:hrstd="t" o:hr="t" fillcolor="#a0a0a0" stroked="f"/>
        </w:pict>
      </w:r>
    </w:p>
    <w:p w14:paraId="46044EA2" w14:textId="77777777" w:rsidR="008D1D64" w:rsidRPr="00521814" w:rsidRDefault="008D1D64" w:rsidP="008D1D64">
      <w:pPr>
        <w:rPr>
          <w:b/>
          <w:bCs/>
        </w:rPr>
      </w:pPr>
      <w:r w:rsidRPr="00521814">
        <w:rPr>
          <w:b/>
          <w:bCs/>
        </w:rPr>
        <w:t>2. Key Responsibilities</w:t>
      </w:r>
    </w:p>
    <w:p w14:paraId="2E49859A" w14:textId="77777777" w:rsidR="008D1D64" w:rsidRPr="00521814" w:rsidRDefault="008D1D64" w:rsidP="008D1D64">
      <w:pPr>
        <w:rPr>
          <w:b/>
          <w:bCs/>
        </w:rPr>
      </w:pPr>
      <w:r w:rsidRPr="00521814">
        <w:rPr>
          <w:b/>
          <w:bCs/>
        </w:rPr>
        <w:t>2.1 PCN Development, Leadership, and Strategy</w:t>
      </w:r>
    </w:p>
    <w:p w14:paraId="55973C3C" w14:textId="77777777" w:rsidR="008D1D64" w:rsidRPr="00521814" w:rsidRDefault="008D1D64" w:rsidP="008D1D64">
      <w:pPr>
        <w:numPr>
          <w:ilvl w:val="0"/>
          <w:numId w:val="9"/>
        </w:numPr>
        <w:spacing w:after="160" w:line="259" w:lineRule="auto"/>
      </w:pPr>
      <w:r w:rsidRPr="00521814">
        <w:t>Support Clinical Director and the PCN Board to define the PCN’s purpose, priorities, and strategic direction.</w:t>
      </w:r>
    </w:p>
    <w:p w14:paraId="25EEBB17" w14:textId="77777777" w:rsidR="008D1D64" w:rsidRPr="00521814" w:rsidRDefault="008D1D64" w:rsidP="008D1D64">
      <w:pPr>
        <w:numPr>
          <w:ilvl w:val="0"/>
          <w:numId w:val="9"/>
        </w:numPr>
        <w:spacing w:after="160" w:line="259" w:lineRule="auto"/>
      </w:pPr>
      <w:r w:rsidRPr="00521814">
        <w:t>Contribute to the development and implementation of the PCN business and development plan.</w:t>
      </w:r>
    </w:p>
    <w:p w14:paraId="528C2D68" w14:textId="77777777" w:rsidR="008D1D64" w:rsidRPr="00521814" w:rsidRDefault="008D1D64" w:rsidP="008D1D64">
      <w:pPr>
        <w:numPr>
          <w:ilvl w:val="0"/>
          <w:numId w:val="9"/>
        </w:numPr>
        <w:spacing w:after="160" w:line="259" w:lineRule="auto"/>
      </w:pPr>
      <w:r w:rsidRPr="00521814">
        <w:t>Support responses to national, ICB, and local policy, guidance, and contractual changes.</w:t>
      </w:r>
    </w:p>
    <w:p w14:paraId="66B6D6A1" w14:textId="77777777" w:rsidR="008D1D64" w:rsidRPr="00521814" w:rsidRDefault="008D1D64" w:rsidP="008D1D64">
      <w:pPr>
        <w:numPr>
          <w:ilvl w:val="0"/>
          <w:numId w:val="9"/>
        </w:numPr>
        <w:spacing w:after="160" w:line="259" w:lineRule="auto"/>
      </w:pPr>
      <w:r w:rsidRPr="00521814">
        <w:t>Identify opportunities for new services, workforce expansion, innovation, and shared initiatives.</w:t>
      </w:r>
    </w:p>
    <w:p w14:paraId="0F54D541" w14:textId="77777777" w:rsidR="008D1D64" w:rsidRPr="00521814" w:rsidRDefault="008D1D64" w:rsidP="008D1D64">
      <w:pPr>
        <w:numPr>
          <w:ilvl w:val="0"/>
          <w:numId w:val="9"/>
        </w:numPr>
        <w:spacing w:after="160" w:line="259" w:lineRule="auto"/>
      </w:pPr>
      <w:r w:rsidRPr="00521814">
        <w:t>Promote a shared PCN identity, culture, and vision across member practices.</w:t>
      </w:r>
    </w:p>
    <w:p w14:paraId="4485CE45" w14:textId="77777777" w:rsidR="008D1D64" w:rsidRPr="00521814" w:rsidRDefault="008D1D64" w:rsidP="008D1D64">
      <w:r>
        <w:pict w14:anchorId="2C7CCA0C">
          <v:rect id="_x0000_i1027" style="width:0;height:1.5pt" o:hralign="center" o:hrstd="t" o:hr="t" fillcolor="#a0a0a0" stroked="f"/>
        </w:pict>
      </w:r>
    </w:p>
    <w:p w14:paraId="5C46F49F" w14:textId="77777777" w:rsidR="008D1D64" w:rsidRPr="00521814" w:rsidRDefault="008D1D64" w:rsidP="008D1D64">
      <w:pPr>
        <w:rPr>
          <w:b/>
          <w:bCs/>
        </w:rPr>
      </w:pPr>
      <w:r w:rsidRPr="00521814">
        <w:rPr>
          <w:b/>
          <w:bCs/>
        </w:rPr>
        <w:t>2.2 Operational Coordination</w:t>
      </w:r>
    </w:p>
    <w:p w14:paraId="29236383" w14:textId="77777777" w:rsidR="008D1D64" w:rsidRPr="00521814" w:rsidRDefault="008D1D64" w:rsidP="008D1D64">
      <w:pPr>
        <w:numPr>
          <w:ilvl w:val="0"/>
          <w:numId w:val="10"/>
        </w:numPr>
        <w:spacing w:after="160" w:line="259" w:lineRule="auto"/>
      </w:pPr>
      <w:r w:rsidRPr="00521814">
        <w:t>Coordinate daily PCN activity to ensure smooth operation across member practices.</w:t>
      </w:r>
    </w:p>
    <w:p w14:paraId="4DAD53B5" w14:textId="77777777" w:rsidR="008D1D64" w:rsidRPr="00521814" w:rsidRDefault="008D1D64" w:rsidP="008D1D64">
      <w:pPr>
        <w:numPr>
          <w:ilvl w:val="0"/>
          <w:numId w:val="10"/>
        </w:numPr>
        <w:spacing w:after="160" w:line="259" w:lineRule="auto"/>
      </w:pPr>
      <w:r w:rsidRPr="00521814">
        <w:t>Establish effective meeting, communication, and decision-making processes.</w:t>
      </w:r>
    </w:p>
    <w:p w14:paraId="0D712CA9" w14:textId="176036F6" w:rsidR="008D1D64" w:rsidRPr="00521814" w:rsidRDefault="00041845" w:rsidP="008D1D64">
      <w:pPr>
        <w:numPr>
          <w:ilvl w:val="0"/>
          <w:numId w:val="10"/>
        </w:numPr>
        <w:spacing w:after="160" w:line="259" w:lineRule="auto"/>
      </w:pPr>
      <w:r>
        <w:t>Oversight of the o</w:t>
      </w:r>
      <w:r w:rsidR="008D1D64" w:rsidRPr="00521814">
        <w:t>rganis</w:t>
      </w:r>
      <w:r>
        <w:t>ing</w:t>
      </w:r>
      <w:r w:rsidR="008D1D64" w:rsidRPr="00521814">
        <w:t xml:space="preserve"> and adminis</w:t>
      </w:r>
      <w:r>
        <w:t>tration</w:t>
      </w:r>
      <w:r w:rsidR="00900E00">
        <w:t xml:space="preserve"> of</w:t>
      </w:r>
      <w:r w:rsidR="008D1D64" w:rsidRPr="00521814">
        <w:t xml:space="preserve"> PCN meetings (agendas, papers, minutes, action logs).</w:t>
      </w:r>
    </w:p>
    <w:p w14:paraId="49CB0412" w14:textId="77777777" w:rsidR="008D1D64" w:rsidRPr="00521814" w:rsidRDefault="008D1D64" w:rsidP="008D1D64">
      <w:pPr>
        <w:numPr>
          <w:ilvl w:val="0"/>
          <w:numId w:val="10"/>
        </w:numPr>
        <w:spacing w:after="160" w:line="259" w:lineRule="auto"/>
      </w:pPr>
      <w:r w:rsidRPr="00521814">
        <w:t>Maintain and update the PCN risk register and business continuity arrangements.</w:t>
      </w:r>
    </w:p>
    <w:p w14:paraId="0C67F49E" w14:textId="77777777" w:rsidR="008D1D64" w:rsidRPr="00521814" w:rsidRDefault="008D1D64" w:rsidP="008D1D64">
      <w:pPr>
        <w:numPr>
          <w:ilvl w:val="0"/>
          <w:numId w:val="10"/>
        </w:numPr>
        <w:spacing w:after="160" w:line="259" w:lineRule="auto"/>
      </w:pPr>
      <w:r w:rsidRPr="00521814">
        <w:t>Support data collection, analysis, monitoring, and reporting for national and local requirements.</w:t>
      </w:r>
    </w:p>
    <w:p w14:paraId="0B200F38" w14:textId="77777777" w:rsidR="008D1D64" w:rsidRPr="00521814" w:rsidRDefault="008D1D64" w:rsidP="008D1D64">
      <w:r>
        <w:lastRenderedPageBreak/>
        <w:pict w14:anchorId="4A5FE967">
          <v:rect id="_x0000_i1028" style="width:0;height:1.5pt" o:hralign="center" o:hrstd="t" o:hr="t" fillcolor="#a0a0a0" stroked="f"/>
        </w:pict>
      </w:r>
    </w:p>
    <w:p w14:paraId="67F48533" w14:textId="77777777" w:rsidR="008D1D64" w:rsidRPr="00521814" w:rsidRDefault="008D1D64" w:rsidP="008D1D64">
      <w:pPr>
        <w:rPr>
          <w:b/>
          <w:bCs/>
        </w:rPr>
      </w:pPr>
      <w:r w:rsidRPr="00521814">
        <w:rPr>
          <w:b/>
          <w:bCs/>
        </w:rPr>
        <w:t>2.3 Governance and Quality</w:t>
      </w:r>
    </w:p>
    <w:p w14:paraId="2AA6D5A9" w14:textId="77777777" w:rsidR="008D1D64" w:rsidRPr="00521814" w:rsidRDefault="008D1D64" w:rsidP="008D1D64">
      <w:pPr>
        <w:numPr>
          <w:ilvl w:val="0"/>
          <w:numId w:val="11"/>
        </w:numPr>
        <w:spacing w:after="160" w:line="259" w:lineRule="auto"/>
      </w:pPr>
      <w:r w:rsidRPr="00521814">
        <w:t>Support development and implementation of PCN governance frameworks.</w:t>
      </w:r>
    </w:p>
    <w:p w14:paraId="5D5F8FF5" w14:textId="77777777" w:rsidR="008D1D64" w:rsidRPr="00521814" w:rsidRDefault="008D1D64" w:rsidP="008D1D64">
      <w:pPr>
        <w:numPr>
          <w:ilvl w:val="0"/>
          <w:numId w:val="11"/>
        </w:numPr>
        <w:spacing w:after="160" w:line="259" w:lineRule="auto"/>
      </w:pPr>
      <w:r w:rsidRPr="00521814">
        <w:t>Ensure alignment with the Network Agreement and agreed policies and procedures.</w:t>
      </w:r>
    </w:p>
    <w:p w14:paraId="3622827F" w14:textId="77777777" w:rsidR="008D1D64" w:rsidRPr="00521814" w:rsidRDefault="008D1D64" w:rsidP="008D1D64">
      <w:pPr>
        <w:numPr>
          <w:ilvl w:val="0"/>
          <w:numId w:val="11"/>
        </w:numPr>
        <w:spacing w:after="160" w:line="259" w:lineRule="auto"/>
      </w:pPr>
      <w:r w:rsidRPr="00521814">
        <w:t>Promote quality improvement and a learning culture across the PCN.</w:t>
      </w:r>
    </w:p>
    <w:p w14:paraId="64F50977" w14:textId="77777777" w:rsidR="008D1D64" w:rsidRPr="00521814" w:rsidRDefault="008D1D64" w:rsidP="008D1D64">
      <w:pPr>
        <w:numPr>
          <w:ilvl w:val="0"/>
          <w:numId w:val="11"/>
        </w:numPr>
        <w:spacing w:after="160" w:line="259" w:lineRule="auto"/>
      </w:pPr>
      <w:r w:rsidRPr="00521814">
        <w:t>Ensure compliance with statutory and regulatory responsibilities, including GDPR and information governance.</w:t>
      </w:r>
    </w:p>
    <w:p w14:paraId="27791770" w14:textId="77777777" w:rsidR="008D1D64" w:rsidRPr="00521814" w:rsidRDefault="008D1D64" w:rsidP="008D1D64">
      <w:r>
        <w:pict w14:anchorId="5C89F35A">
          <v:rect id="_x0000_i1029" style="width:0;height:1.5pt" o:hralign="center" o:hrstd="t" o:hr="t" fillcolor="#a0a0a0" stroked="f"/>
        </w:pict>
      </w:r>
    </w:p>
    <w:p w14:paraId="6B84EB2B" w14:textId="77777777" w:rsidR="008D1D64" w:rsidRPr="00521814" w:rsidRDefault="008D1D64" w:rsidP="008D1D64">
      <w:pPr>
        <w:rPr>
          <w:b/>
          <w:bCs/>
        </w:rPr>
      </w:pPr>
      <w:r w:rsidRPr="00521814">
        <w:rPr>
          <w:b/>
          <w:bCs/>
        </w:rPr>
        <w:t>2.4 Finance and Contract Support</w:t>
      </w:r>
    </w:p>
    <w:p w14:paraId="653EB566" w14:textId="77777777" w:rsidR="008D1D64" w:rsidRPr="00521814" w:rsidRDefault="008D1D64" w:rsidP="008D1D64">
      <w:pPr>
        <w:numPr>
          <w:ilvl w:val="0"/>
          <w:numId w:val="12"/>
        </w:numPr>
        <w:spacing w:after="160" w:line="259" w:lineRule="auto"/>
      </w:pPr>
      <w:r w:rsidRPr="00521814">
        <w:t>Support the establishment and oversight of financial processes and internal controls.</w:t>
      </w:r>
    </w:p>
    <w:p w14:paraId="31C1EFBC" w14:textId="77777777" w:rsidR="008D1D64" w:rsidRPr="00521814" w:rsidRDefault="008D1D64" w:rsidP="008D1D64">
      <w:pPr>
        <w:numPr>
          <w:ilvl w:val="0"/>
          <w:numId w:val="12"/>
        </w:numPr>
        <w:spacing w:after="160" w:line="259" w:lineRule="auto"/>
      </w:pPr>
      <w:r w:rsidRPr="00521814">
        <w:t>Assist in monitoring PCN income and expenditure, highlighting risks or variances.</w:t>
      </w:r>
    </w:p>
    <w:p w14:paraId="7816C56D" w14:textId="77777777" w:rsidR="008D1D64" w:rsidRPr="00521814" w:rsidRDefault="008D1D64" w:rsidP="008D1D64">
      <w:pPr>
        <w:numPr>
          <w:ilvl w:val="0"/>
          <w:numId w:val="12"/>
        </w:numPr>
        <w:spacing w:after="160" w:line="259" w:lineRule="auto"/>
      </w:pPr>
      <w:r w:rsidRPr="00521814">
        <w:t>Support timely and accurate completion of financial claims and mandatory returns.</w:t>
      </w:r>
    </w:p>
    <w:p w14:paraId="1CA0E767" w14:textId="77777777" w:rsidR="008D1D64" w:rsidRPr="00521814" w:rsidRDefault="008D1D64" w:rsidP="008D1D64">
      <w:pPr>
        <w:numPr>
          <w:ilvl w:val="0"/>
          <w:numId w:val="12"/>
        </w:numPr>
        <w:spacing w:after="160" w:line="259" w:lineRule="auto"/>
      </w:pPr>
      <w:r w:rsidRPr="00521814">
        <w:t>Contribute to the development of PCN business cases, funding applications, and contract responses.</w:t>
      </w:r>
    </w:p>
    <w:p w14:paraId="63DA172F" w14:textId="77777777" w:rsidR="008D1D64" w:rsidRPr="00521814" w:rsidRDefault="008D1D64" w:rsidP="008D1D64">
      <w:r>
        <w:pict w14:anchorId="3349A2DB">
          <v:rect id="_x0000_i1030" style="width:0;height:1.5pt" o:hralign="center" o:hrstd="t" o:hr="t" fillcolor="#a0a0a0" stroked="f"/>
        </w:pict>
      </w:r>
    </w:p>
    <w:p w14:paraId="40B84BD4" w14:textId="77777777" w:rsidR="008D1D64" w:rsidRPr="00521814" w:rsidRDefault="008D1D64" w:rsidP="008D1D64">
      <w:pPr>
        <w:rPr>
          <w:b/>
          <w:bCs/>
        </w:rPr>
      </w:pPr>
      <w:r w:rsidRPr="00521814">
        <w:rPr>
          <w:b/>
          <w:bCs/>
        </w:rPr>
        <w:t>2.5 Relationship and Stakeholder Management</w:t>
      </w:r>
    </w:p>
    <w:p w14:paraId="7941D11D" w14:textId="77777777" w:rsidR="008D1D64" w:rsidRPr="00521814" w:rsidRDefault="008D1D64" w:rsidP="008D1D64">
      <w:pPr>
        <w:numPr>
          <w:ilvl w:val="0"/>
          <w:numId w:val="13"/>
        </w:numPr>
        <w:spacing w:after="160" w:line="259" w:lineRule="auto"/>
      </w:pPr>
      <w:r w:rsidRPr="00521814">
        <w:t>Build and maintain strong working relationships with member practices.</w:t>
      </w:r>
    </w:p>
    <w:p w14:paraId="6D004237" w14:textId="77777777" w:rsidR="008D1D64" w:rsidRPr="00521814" w:rsidRDefault="008D1D64" w:rsidP="008D1D64">
      <w:pPr>
        <w:numPr>
          <w:ilvl w:val="0"/>
          <w:numId w:val="13"/>
        </w:numPr>
        <w:spacing w:after="160" w:line="259" w:lineRule="auto"/>
      </w:pPr>
      <w:r w:rsidRPr="00521814">
        <w:t>Act as a key point of contact for the PCN, representing the network professionally.</w:t>
      </w:r>
    </w:p>
    <w:p w14:paraId="3DF91B69" w14:textId="77777777" w:rsidR="008D1D64" w:rsidRPr="00521814" w:rsidRDefault="008D1D64" w:rsidP="008D1D64">
      <w:pPr>
        <w:numPr>
          <w:ilvl w:val="0"/>
          <w:numId w:val="13"/>
        </w:numPr>
        <w:spacing w:after="160" w:line="259" w:lineRule="auto"/>
      </w:pPr>
      <w:r w:rsidRPr="00521814">
        <w:t>Support collaboration with external partners including ICBs, acute trusts, local authorities, and voluntary sector organisations.</w:t>
      </w:r>
    </w:p>
    <w:p w14:paraId="189D667C" w14:textId="77777777" w:rsidR="008D1D64" w:rsidRPr="00521814" w:rsidRDefault="008D1D64" w:rsidP="008D1D64">
      <w:pPr>
        <w:numPr>
          <w:ilvl w:val="0"/>
          <w:numId w:val="13"/>
        </w:numPr>
        <w:spacing w:after="160" w:line="259" w:lineRule="auto"/>
      </w:pPr>
      <w:r w:rsidRPr="00521814">
        <w:t>Coordinate internal and external PCN communications.</w:t>
      </w:r>
    </w:p>
    <w:p w14:paraId="697166A1" w14:textId="77777777" w:rsidR="008D1D64" w:rsidRPr="00521814" w:rsidRDefault="008D1D64" w:rsidP="008D1D64">
      <w:pPr>
        <w:numPr>
          <w:ilvl w:val="0"/>
          <w:numId w:val="13"/>
        </w:numPr>
        <w:spacing w:after="160" w:line="259" w:lineRule="auto"/>
      </w:pPr>
      <w:r w:rsidRPr="00521814">
        <w:t>Support patient involvement and engagement where appropriate.</w:t>
      </w:r>
    </w:p>
    <w:p w14:paraId="3E7B288C" w14:textId="77777777" w:rsidR="008D1D64" w:rsidRPr="00521814" w:rsidRDefault="008D1D64" w:rsidP="008D1D64">
      <w:r>
        <w:pict w14:anchorId="2AF97943">
          <v:rect id="_x0000_i1031" style="width:0;height:1.5pt" o:hralign="center" o:hrstd="t" o:hr="t" fillcolor="#a0a0a0" stroked="f"/>
        </w:pict>
      </w:r>
    </w:p>
    <w:p w14:paraId="15CF5895" w14:textId="77777777" w:rsidR="008D1D64" w:rsidRPr="00521814" w:rsidRDefault="008D1D64" w:rsidP="008D1D64">
      <w:pPr>
        <w:rPr>
          <w:b/>
          <w:bCs/>
        </w:rPr>
      </w:pPr>
      <w:r w:rsidRPr="00521814">
        <w:rPr>
          <w:b/>
          <w:bCs/>
        </w:rPr>
        <w:t>2.6 Equality, Diversity, and Inclusion</w:t>
      </w:r>
    </w:p>
    <w:p w14:paraId="4E85F7D0" w14:textId="77777777" w:rsidR="008D1D64" w:rsidRPr="00521814" w:rsidRDefault="008D1D64" w:rsidP="008D1D64">
      <w:pPr>
        <w:numPr>
          <w:ilvl w:val="0"/>
          <w:numId w:val="14"/>
        </w:numPr>
        <w:spacing w:after="160" w:line="259" w:lineRule="auto"/>
      </w:pPr>
      <w:r w:rsidRPr="00521814">
        <w:t>Promote equality, diversity, and inclusion across all PCN activities.</w:t>
      </w:r>
    </w:p>
    <w:p w14:paraId="0480BC6F" w14:textId="77777777" w:rsidR="008D1D64" w:rsidRPr="00521814" w:rsidRDefault="008D1D64" w:rsidP="008D1D64">
      <w:pPr>
        <w:numPr>
          <w:ilvl w:val="0"/>
          <w:numId w:val="14"/>
        </w:numPr>
        <w:spacing w:after="160" w:line="259" w:lineRule="auto"/>
      </w:pPr>
      <w:r w:rsidRPr="00521814">
        <w:t>Treat patients, staff, and partners with dignity and respect.</w:t>
      </w:r>
    </w:p>
    <w:p w14:paraId="59C9A7F1" w14:textId="77777777" w:rsidR="008D1D64" w:rsidRPr="00521814" w:rsidRDefault="008D1D64" w:rsidP="008D1D64">
      <w:pPr>
        <w:numPr>
          <w:ilvl w:val="0"/>
          <w:numId w:val="14"/>
        </w:numPr>
        <w:spacing w:after="160" w:line="259" w:lineRule="auto"/>
      </w:pPr>
      <w:r w:rsidRPr="00521814">
        <w:t>Support fair, inclusive, and accessible service delivery and staff development.</w:t>
      </w:r>
    </w:p>
    <w:p w14:paraId="283CBC8B" w14:textId="77777777" w:rsidR="008D1D64" w:rsidRPr="00521814" w:rsidRDefault="008D1D64" w:rsidP="008D1D64">
      <w:r>
        <w:pict w14:anchorId="3FADC0AD">
          <v:rect id="_x0000_i1032" style="width:0;height:1.5pt" o:hralign="center" o:hrstd="t" o:hr="t" fillcolor="#a0a0a0" stroked="f"/>
        </w:pict>
      </w:r>
    </w:p>
    <w:p w14:paraId="3D19DADE" w14:textId="77777777" w:rsidR="008D1D64" w:rsidRPr="00521814" w:rsidRDefault="008D1D64" w:rsidP="008D1D64">
      <w:pPr>
        <w:rPr>
          <w:b/>
          <w:bCs/>
        </w:rPr>
      </w:pPr>
      <w:r w:rsidRPr="00521814">
        <w:rPr>
          <w:b/>
          <w:bCs/>
        </w:rPr>
        <w:t>2.7 Safety, Health, and Wellbeing</w:t>
      </w:r>
    </w:p>
    <w:p w14:paraId="23EE3D3C" w14:textId="77777777" w:rsidR="008D1D64" w:rsidRPr="00521814" w:rsidRDefault="008D1D64" w:rsidP="008D1D64">
      <w:pPr>
        <w:numPr>
          <w:ilvl w:val="0"/>
          <w:numId w:val="15"/>
        </w:numPr>
        <w:spacing w:after="160" w:line="259" w:lineRule="auto"/>
      </w:pPr>
      <w:r w:rsidRPr="00521814">
        <w:t>Promote a safe and healthy working environment across the PCN.</w:t>
      </w:r>
    </w:p>
    <w:p w14:paraId="05AFDE53" w14:textId="77777777" w:rsidR="008D1D64" w:rsidRPr="00521814" w:rsidRDefault="008D1D64" w:rsidP="008D1D64">
      <w:pPr>
        <w:numPr>
          <w:ilvl w:val="0"/>
          <w:numId w:val="15"/>
        </w:numPr>
        <w:spacing w:after="160" w:line="259" w:lineRule="auto"/>
      </w:pPr>
      <w:r w:rsidRPr="00521814">
        <w:t>Support the identification, reporting, and management of risks.</w:t>
      </w:r>
    </w:p>
    <w:p w14:paraId="46F0BA1E" w14:textId="77777777" w:rsidR="008D1D64" w:rsidRPr="00521814" w:rsidRDefault="008D1D64" w:rsidP="008D1D64">
      <w:pPr>
        <w:numPr>
          <w:ilvl w:val="0"/>
          <w:numId w:val="15"/>
        </w:numPr>
        <w:spacing w:after="160" w:line="259" w:lineRule="auto"/>
      </w:pPr>
      <w:r w:rsidRPr="00521814">
        <w:t>Act in accordance with health and safety legislation and local policies.</w:t>
      </w:r>
    </w:p>
    <w:p w14:paraId="1C20F1EF" w14:textId="77777777" w:rsidR="008D1D64" w:rsidRPr="00521814" w:rsidRDefault="008D1D64" w:rsidP="008D1D64">
      <w:r>
        <w:pict w14:anchorId="07C595AD">
          <v:rect id="_x0000_i1033" style="width:0;height:1.5pt" o:hralign="center" o:hrstd="t" o:hr="t" fillcolor="#a0a0a0" stroked="f"/>
        </w:pict>
      </w:r>
    </w:p>
    <w:p w14:paraId="36EE19EB" w14:textId="77777777" w:rsidR="008D1D64" w:rsidRPr="00521814" w:rsidRDefault="008D1D64" w:rsidP="008D1D64">
      <w:pPr>
        <w:rPr>
          <w:b/>
          <w:bCs/>
        </w:rPr>
      </w:pPr>
      <w:r w:rsidRPr="00521814">
        <w:rPr>
          <w:b/>
          <w:bCs/>
        </w:rPr>
        <w:t>2.8 Confidentiality and Information Governance</w:t>
      </w:r>
    </w:p>
    <w:p w14:paraId="676519C5" w14:textId="77777777" w:rsidR="008D1D64" w:rsidRPr="00521814" w:rsidRDefault="008D1D64" w:rsidP="008D1D64">
      <w:pPr>
        <w:numPr>
          <w:ilvl w:val="0"/>
          <w:numId w:val="16"/>
        </w:numPr>
        <w:spacing w:after="160" w:line="259" w:lineRule="auto"/>
      </w:pPr>
      <w:proofErr w:type="gramStart"/>
      <w:r w:rsidRPr="00521814">
        <w:t>Maintain strict confidentiality at all times</w:t>
      </w:r>
      <w:proofErr w:type="gramEnd"/>
      <w:r w:rsidRPr="00521814">
        <w:t>.</w:t>
      </w:r>
    </w:p>
    <w:p w14:paraId="2C9A8CC2" w14:textId="77777777" w:rsidR="008D1D64" w:rsidRPr="00521814" w:rsidRDefault="008D1D64" w:rsidP="008D1D64">
      <w:pPr>
        <w:numPr>
          <w:ilvl w:val="0"/>
          <w:numId w:val="16"/>
        </w:numPr>
        <w:spacing w:after="160" w:line="259" w:lineRule="auto"/>
      </w:pPr>
      <w:r w:rsidRPr="00521814">
        <w:lastRenderedPageBreak/>
        <w:t>Ensure compliance with the Data Protection Act, GDPR, and local information governance procedures.</w:t>
      </w:r>
    </w:p>
    <w:p w14:paraId="4016C16C" w14:textId="77777777" w:rsidR="008D1D64" w:rsidRPr="00521814" w:rsidRDefault="008D1D64" w:rsidP="008D1D64">
      <w:r>
        <w:pict w14:anchorId="420BC5BF">
          <v:rect id="_x0000_i1034" style="width:0;height:1.5pt" o:hralign="center" o:hrstd="t" o:hr="t" fillcolor="#a0a0a0" stroked="f"/>
        </w:pict>
      </w:r>
    </w:p>
    <w:p w14:paraId="440728FF" w14:textId="77777777" w:rsidR="008D1D64" w:rsidRPr="00521814" w:rsidRDefault="008D1D64" w:rsidP="008D1D64">
      <w:pPr>
        <w:rPr>
          <w:b/>
          <w:bCs/>
        </w:rPr>
      </w:pPr>
      <w:r w:rsidRPr="00521814">
        <w:rPr>
          <w:b/>
          <w:bCs/>
        </w:rPr>
        <w:t>2.9 Personal and Professional Development</w:t>
      </w:r>
    </w:p>
    <w:p w14:paraId="61BC9387" w14:textId="77777777" w:rsidR="008D1D64" w:rsidRPr="00521814" w:rsidRDefault="008D1D64" w:rsidP="008D1D64">
      <w:pPr>
        <w:numPr>
          <w:ilvl w:val="0"/>
          <w:numId w:val="17"/>
        </w:numPr>
        <w:spacing w:after="160" w:line="259" w:lineRule="auto"/>
      </w:pPr>
      <w:r w:rsidRPr="00521814">
        <w:t>Participate in appraisal and development processes.</w:t>
      </w:r>
    </w:p>
    <w:p w14:paraId="1A749A88" w14:textId="77777777" w:rsidR="008D1D64" w:rsidRPr="00521814" w:rsidRDefault="008D1D64" w:rsidP="008D1D64">
      <w:pPr>
        <w:numPr>
          <w:ilvl w:val="0"/>
          <w:numId w:val="17"/>
        </w:numPr>
        <w:spacing w:after="160" w:line="259" w:lineRule="auto"/>
      </w:pPr>
      <w:r w:rsidRPr="00521814">
        <w:t>Take responsibility for continuous professional learning and role development.</w:t>
      </w:r>
    </w:p>
    <w:p w14:paraId="065909E2" w14:textId="77777777" w:rsidR="008D1D64" w:rsidRPr="00521814" w:rsidRDefault="008D1D64" w:rsidP="008D1D64">
      <w:pPr>
        <w:numPr>
          <w:ilvl w:val="0"/>
          <w:numId w:val="17"/>
        </w:numPr>
        <w:spacing w:after="160" w:line="259" w:lineRule="auto"/>
      </w:pPr>
      <w:r w:rsidRPr="00521814">
        <w:t>Complete statutory and mandatory training requirements.</w:t>
      </w:r>
    </w:p>
    <w:p w14:paraId="20DCD89A" w14:textId="77777777" w:rsidR="008D1D64" w:rsidRPr="00521814" w:rsidRDefault="008D1D64" w:rsidP="008D1D64">
      <w:r>
        <w:pict w14:anchorId="58ADF731">
          <v:rect id="_x0000_i1035" style="width:0;height:1.5pt" o:hralign="center" o:hrstd="t" o:hr="t" fillcolor="#a0a0a0" stroked="f"/>
        </w:pict>
      </w:r>
    </w:p>
    <w:p w14:paraId="536E59F2" w14:textId="77777777" w:rsidR="008D1D64" w:rsidRPr="00521814" w:rsidRDefault="008D1D64" w:rsidP="008D1D64">
      <w:pPr>
        <w:rPr>
          <w:b/>
          <w:bCs/>
        </w:rPr>
      </w:pPr>
      <w:r w:rsidRPr="00521814">
        <w:rPr>
          <w:b/>
          <w:bCs/>
        </w:rPr>
        <w:t>3. Core Skills, Traits and Competencies</w:t>
      </w:r>
    </w:p>
    <w:p w14:paraId="4B7D7620" w14:textId="77777777" w:rsidR="008D1D64" w:rsidRPr="00521814" w:rsidRDefault="008D1D64" w:rsidP="008D1D64">
      <w:pPr>
        <w:numPr>
          <w:ilvl w:val="0"/>
          <w:numId w:val="18"/>
        </w:numPr>
        <w:spacing w:after="160" w:line="259" w:lineRule="auto"/>
      </w:pPr>
      <w:r w:rsidRPr="00521814">
        <w:t>Proactive, action-oriented, and entrepreneurial mindset.</w:t>
      </w:r>
    </w:p>
    <w:p w14:paraId="272981F8" w14:textId="77777777" w:rsidR="008D1D64" w:rsidRPr="00521814" w:rsidRDefault="008D1D64" w:rsidP="008D1D64">
      <w:pPr>
        <w:numPr>
          <w:ilvl w:val="0"/>
          <w:numId w:val="18"/>
        </w:numPr>
        <w:spacing w:after="160" w:line="259" w:lineRule="auto"/>
      </w:pPr>
      <w:r w:rsidRPr="00521814">
        <w:t>Strong finance and business management skills.</w:t>
      </w:r>
    </w:p>
    <w:p w14:paraId="7E6BC07C" w14:textId="77777777" w:rsidR="008D1D64" w:rsidRPr="00521814" w:rsidRDefault="008D1D64" w:rsidP="008D1D64">
      <w:pPr>
        <w:numPr>
          <w:ilvl w:val="0"/>
          <w:numId w:val="18"/>
        </w:numPr>
        <w:spacing w:after="160" w:line="259" w:lineRule="auto"/>
      </w:pPr>
      <w:r w:rsidRPr="00521814">
        <w:t>Excellent project management and organisational ability.</w:t>
      </w:r>
    </w:p>
    <w:p w14:paraId="06C45A7F" w14:textId="77777777" w:rsidR="008D1D64" w:rsidRPr="00521814" w:rsidRDefault="008D1D64" w:rsidP="008D1D64">
      <w:pPr>
        <w:numPr>
          <w:ilvl w:val="0"/>
          <w:numId w:val="18"/>
        </w:numPr>
        <w:spacing w:after="160" w:line="259" w:lineRule="auto"/>
      </w:pPr>
      <w:r w:rsidRPr="00521814">
        <w:t>Effective communicator with strong relationship</w:t>
      </w:r>
      <w:r w:rsidRPr="00521814">
        <w:noBreakHyphen/>
        <w:t>building skills.</w:t>
      </w:r>
    </w:p>
    <w:p w14:paraId="35D080F2" w14:textId="77777777" w:rsidR="008D1D64" w:rsidRPr="00521814" w:rsidRDefault="008D1D64" w:rsidP="008D1D64">
      <w:pPr>
        <w:numPr>
          <w:ilvl w:val="0"/>
          <w:numId w:val="18"/>
        </w:numPr>
        <w:spacing w:after="160" w:line="259" w:lineRule="auto"/>
      </w:pPr>
      <w:r w:rsidRPr="00521814">
        <w:t>Ability to manage multiple stakeholders, priorities, and complex workloads.</w:t>
      </w:r>
    </w:p>
    <w:p w14:paraId="1AEF9058" w14:textId="77777777" w:rsidR="008D1D64" w:rsidRPr="00521814" w:rsidRDefault="008D1D64" w:rsidP="008D1D64">
      <w:pPr>
        <w:numPr>
          <w:ilvl w:val="0"/>
          <w:numId w:val="18"/>
        </w:numPr>
        <w:spacing w:after="160" w:line="259" w:lineRule="auto"/>
      </w:pPr>
      <w:r w:rsidRPr="00521814">
        <w:t>High level of resilience and adaptability within a demanding and evolving system.</w:t>
      </w:r>
    </w:p>
    <w:p w14:paraId="73813DEE" w14:textId="77777777" w:rsidR="008D1D64" w:rsidRPr="00521814" w:rsidRDefault="008D1D64" w:rsidP="008D1D64">
      <w:pPr>
        <w:numPr>
          <w:ilvl w:val="0"/>
          <w:numId w:val="18"/>
        </w:numPr>
        <w:spacing w:after="160" w:line="259" w:lineRule="auto"/>
      </w:pPr>
      <w:r w:rsidRPr="00521814">
        <w:t>Strong IT literacy, with experience in digital transformation and integrated systems.</w:t>
      </w:r>
    </w:p>
    <w:p w14:paraId="4031DBFB" w14:textId="77777777" w:rsidR="008D1D64" w:rsidRPr="00521814" w:rsidRDefault="008D1D64" w:rsidP="008D1D64">
      <w:r>
        <w:pict w14:anchorId="24F10598">
          <v:rect id="_x0000_i1036" style="width:0;height:1.5pt" o:hralign="center" o:hrstd="t" o:hr="t" fillcolor="#a0a0a0" stroked="f"/>
        </w:pict>
      </w:r>
    </w:p>
    <w:p w14:paraId="53D10439" w14:textId="77777777" w:rsidR="008D1D64" w:rsidRPr="00521814" w:rsidRDefault="008D1D64" w:rsidP="008D1D64">
      <w:pPr>
        <w:rPr>
          <w:b/>
          <w:bCs/>
        </w:rPr>
      </w:pPr>
      <w:r w:rsidRPr="00521814">
        <w:rPr>
          <w:b/>
          <w:bCs/>
        </w:rPr>
        <w:t>4. Person Specification (Summary)</w:t>
      </w:r>
    </w:p>
    <w:p w14:paraId="149BE8F5" w14:textId="77777777" w:rsidR="008D1D64" w:rsidRPr="00521814" w:rsidRDefault="008D1D64" w:rsidP="008D1D64">
      <w:r w:rsidRPr="00521814">
        <w:rPr>
          <w:b/>
          <w:bCs/>
        </w:rPr>
        <w:t>Essential</w:t>
      </w:r>
    </w:p>
    <w:p w14:paraId="3C44C836" w14:textId="77777777" w:rsidR="008D1D64" w:rsidRPr="00521814" w:rsidRDefault="008D1D64" w:rsidP="008D1D64">
      <w:pPr>
        <w:numPr>
          <w:ilvl w:val="0"/>
          <w:numId w:val="19"/>
        </w:numPr>
        <w:spacing w:after="160" w:line="259" w:lineRule="auto"/>
      </w:pPr>
      <w:r w:rsidRPr="00521814">
        <w:t>Experience in business, operational, or project management.</w:t>
      </w:r>
    </w:p>
    <w:p w14:paraId="35C184DA" w14:textId="77777777" w:rsidR="008D1D64" w:rsidRPr="00521814" w:rsidRDefault="008D1D64" w:rsidP="008D1D64">
      <w:pPr>
        <w:numPr>
          <w:ilvl w:val="0"/>
          <w:numId w:val="19"/>
        </w:numPr>
        <w:spacing w:after="160" w:line="259" w:lineRule="auto"/>
      </w:pPr>
      <w:r w:rsidRPr="00521814">
        <w:t>Strong financial management skills.</w:t>
      </w:r>
    </w:p>
    <w:p w14:paraId="5C1272BD" w14:textId="77777777" w:rsidR="008D1D64" w:rsidRPr="00521814" w:rsidRDefault="008D1D64" w:rsidP="008D1D64">
      <w:pPr>
        <w:numPr>
          <w:ilvl w:val="0"/>
          <w:numId w:val="19"/>
        </w:numPr>
        <w:spacing w:after="160" w:line="259" w:lineRule="auto"/>
      </w:pPr>
      <w:r w:rsidRPr="00521814">
        <w:t>Experience working with multiple stakeholders or partners.</w:t>
      </w:r>
    </w:p>
    <w:p w14:paraId="4AC8AACE" w14:textId="77777777" w:rsidR="008D1D64" w:rsidRPr="00521814" w:rsidRDefault="008D1D64" w:rsidP="008D1D64">
      <w:pPr>
        <w:numPr>
          <w:ilvl w:val="0"/>
          <w:numId w:val="19"/>
        </w:numPr>
        <w:spacing w:after="160" w:line="259" w:lineRule="auto"/>
      </w:pPr>
      <w:r w:rsidRPr="00521814">
        <w:t>Excellent communication and organisational skills.</w:t>
      </w:r>
    </w:p>
    <w:p w14:paraId="0F4D7B21" w14:textId="77777777" w:rsidR="008D1D64" w:rsidRPr="00521814" w:rsidRDefault="008D1D64" w:rsidP="008D1D64">
      <w:pPr>
        <w:numPr>
          <w:ilvl w:val="0"/>
          <w:numId w:val="19"/>
        </w:numPr>
        <w:spacing w:after="160" w:line="259" w:lineRule="auto"/>
      </w:pPr>
      <w:r w:rsidRPr="00521814">
        <w:t>Ability to produce high-quality reports, plans, and governance documentation.</w:t>
      </w:r>
    </w:p>
    <w:p w14:paraId="2A794FBF" w14:textId="77777777" w:rsidR="008D1D64" w:rsidRPr="00521814" w:rsidRDefault="008D1D64" w:rsidP="008D1D64">
      <w:r w:rsidRPr="00521814">
        <w:rPr>
          <w:b/>
          <w:bCs/>
        </w:rPr>
        <w:t>Desirable</w:t>
      </w:r>
    </w:p>
    <w:p w14:paraId="0AF5130E" w14:textId="77777777" w:rsidR="008D1D64" w:rsidRPr="00521814" w:rsidRDefault="008D1D64" w:rsidP="008D1D64">
      <w:pPr>
        <w:numPr>
          <w:ilvl w:val="0"/>
          <w:numId w:val="20"/>
        </w:numPr>
        <w:spacing w:after="160" w:line="259" w:lineRule="auto"/>
      </w:pPr>
      <w:r w:rsidRPr="00521814">
        <w:t>Experience working in primary care or the NHS.</w:t>
      </w:r>
    </w:p>
    <w:p w14:paraId="76E8AA31" w14:textId="77777777" w:rsidR="008D1D64" w:rsidRPr="00521814" w:rsidRDefault="008D1D64" w:rsidP="008D1D64">
      <w:r>
        <w:pict w14:anchorId="4D70562F">
          <v:rect id="_x0000_i1037" style="width:0;height:1.5pt" o:hralign="center" o:hrstd="t" o:hr="t" fillcolor="#a0a0a0" stroked="f"/>
        </w:pict>
      </w:r>
    </w:p>
    <w:p w14:paraId="56D61D26" w14:textId="77777777" w:rsidR="008D1D64" w:rsidRDefault="008D1D64" w:rsidP="008D1D64">
      <w:pPr>
        <w:rPr>
          <w:b/>
          <w:bCs/>
        </w:rPr>
      </w:pPr>
      <w:r w:rsidRPr="00521814">
        <w:rPr>
          <w:b/>
          <w:bCs/>
        </w:rPr>
        <w:t>Person Specification: PCN Manager</w:t>
      </w:r>
    </w:p>
    <w:p w14:paraId="04B7D785" w14:textId="77777777" w:rsidR="00041845" w:rsidRPr="00521814" w:rsidRDefault="00041845" w:rsidP="008D1D64">
      <w:pPr>
        <w:rPr>
          <w:b/>
          <w:bCs/>
        </w:rPr>
      </w:pPr>
    </w:p>
    <w:p w14:paraId="6F2924AD" w14:textId="77777777" w:rsidR="008D1D64" w:rsidRPr="00521814" w:rsidRDefault="008D1D64" w:rsidP="008D1D64">
      <w:pPr>
        <w:rPr>
          <w:b/>
          <w:bCs/>
        </w:rPr>
      </w:pPr>
      <w:r w:rsidRPr="00521814">
        <w:rPr>
          <w:b/>
          <w:bCs/>
        </w:rPr>
        <w:t>Qualifications &amp;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7"/>
        <w:gridCol w:w="968"/>
        <w:gridCol w:w="1045"/>
      </w:tblGrid>
      <w:tr w:rsidR="008D1D64" w:rsidRPr="00521814" w14:paraId="51C0955F"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870F3F1" w14:textId="77777777" w:rsidR="008D1D64" w:rsidRPr="00521814" w:rsidRDefault="008D1D64" w:rsidP="00EE6DB5">
            <w:pPr>
              <w:rPr>
                <w:b/>
                <w:bCs/>
              </w:rPr>
            </w:pPr>
            <w:r w:rsidRPr="00521814">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4B1807" w14:textId="77777777" w:rsidR="008D1D64" w:rsidRPr="00521814" w:rsidRDefault="008D1D64" w:rsidP="00EE6DB5">
            <w:pPr>
              <w:rPr>
                <w:b/>
                <w:bCs/>
              </w:rPr>
            </w:pPr>
            <w:r w:rsidRPr="00521814">
              <w:rPr>
                <w:b/>
                <w:bCs/>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BE59638" w14:textId="77777777" w:rsidR="008D1D64" w:rsidRPr="00521814" w:rsidRDefault="008D1D64" w:rsidP="00EE6DB5">
            <w:pPr>
              <w:rPr>
                <w:b/>
                <w:bCs/>
              </w:rPr>
            </w:pPr>
            <w:r w:rsidRPr="00521814">
              <w:rPr>
                <w:b/>
                <w:bCs/>
              </w:rPr>
              <w:t>Desirable</w:t>
            </w:r>
          </w:p>
        </w:tc>
      </w:tr>
      <w:tr w:rsidR="008D1D64" w:rsidRPr="00521814" w14:paraId="065110EF"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2F2BBC" w14:textId="77777777" w:rsidR="008D1D64" w:rsidRPr="00521814" w:rsidRDefault="008D1D64" w:rsidP="00EE6DB5">
            <w:r w:rsidRPr="00521814">
              <w:t>Educated to degree level or equivalent 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ADBD6B"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48577D" w14:textId="77777777" w:rsidR="008D1D64" w:rsidRPr="00521814" w:rsidRDefault="008D1D64" w:rsidP="00EE6DB5"/>
        </w:tc>
      </w:tr>
      <w:tr w:rsidR="008D1D64" w:rsidRPr="00521814" w14:paraId="02AD31B8"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F035A7B" w14:textId="77777777" w:rsidR="008D1D64" w:rsidRPr="00521814" w:rsidRDefault="008D1D64" w:rsidP="00EE6DB5">
            <w:r w:rsidRPr="00521814">
              <w:t>Relevant management, business, project management, or leadership qualification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B304F9" w14:textId="77777777" w:rsidR="008D1D64" w:rsidRPr="00521814" w:rsidRDefault="008D1D64" w:rsidP="00EE6DB5"/>
        </w:tc>
        <w:tc>
          <w:tcPr>
            <w:tcW w:w="0" w:type="auto"/>
            <w:tcBorders>
              <w:top w:val="single" w:sz="6" w:space="0" w:color="E6E6E6"/>
              <w:left w:val="single" w:sz="6" w:space="0" w:color="E6E6E6"/>
              <w:bottom w:val="single" w:sz="6" w:space="0" w:color="E6E6E6"/>
              <w:right w:val="single" w:sz="6" w:space="0" w:color="E6E6E6"/>
            </w:tcBorders>
            <w:vAlign w:val="center"/>
            <w:hideMark/>
          </w:tcPr>
          <w:p w14:paraId="64D2B66C" w14:textId="77777777" w:rsidR="008D1D64" w:rsidRPr="00521814" w:rsidRDefault="008D1D64" w:rsidP="00EE6DB5">
            <w:r w:rsidRPr="00521814">
              <w:rPr>
                <w:rFonts w:ascii="Segoe UI Symbol" w:hAnsi="Segoe UI Symbol" w:cs="Segoe UI Symbol"/>
              </w:rPr>
              <w:t>✔</w:t>
            </w:r>
            <w:r w:rsidRPr="00521814">
              <w:t>️</w:t>
            </w:r>
          </w:p>
        </w:tc>
      </w:tr>
      <w:tr w:rsidR="008D1D64" w:rsidRPr="00521814" w14:paraId="5EF3C8FA"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590336" w14:textId="77777777" w:rsidR="008D1D64" w:rsidRPr="00521814" w:rsidRDefault="008D1D64" w:rsidP="00EE6DB5">
            <w:r w:rsidRPr="00521814">
              <w:t>Evidence of continuous professional development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DCFE44"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136AC5" w14:textId="77777777" w:rsidR="008D1D64" w:rsidRPr="00521814" w:rsidRDefault="008D1D64" w:rsidP="00EE6DB5"/>
        </w:tc>
      </w:tr>
      <w:tr w:rsidR="008D1D64" w:rsidRPr="00521814" w14:paraId="754DEA4F"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720E9D" w14:textId="77777777" w:rsidR="008D1D64" w:rsidRPr="00521814" w:rsidRDefault="008D1D64" w:rsidP="00EE6DB5">
            <w:r w:rsidRPr="00521814">
              <w:lastRenderedPageBreak/>
              <w:t>Training in information governance, GDPR, or data protection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A7772D" w14:textId="77777777" w:rsidR="008D1D64" w:rsidRPr="00521814" w:rsidRDefault="008D1D64" w:rsidP="00EE6DB5"/>
        </w:tc>
        <w:tc>
          <w:tcPr>
            <w:tcW w:w="0" w:type="auto"/>
            <w:tcBorders>
              <w:top w:val="single" w:sz="6" w:space="0" w:color="E6E6E6"/>
              <w:left w:val="single" w:sz="6" w:space="0" w:color="E6E6E6"/>
              <w:bottom w:val="single" w:sz="6" w:space="0" w:color="E6E6E6"/>
              <w:right w:val="single" w:sz="6" w:space="0" w:color="E6E6E6"/>
            </w:tcBorders>
            <w:vAlign w:val="center"/>
            <w:hideMark/>
          </w:tcPr>
          <w:p w14:paraId="2E93C088" w14:textId="77777777" w:rsidR="008D1D64" w:rsidRPr="00521814" w:rsidRDefault="008D1D64" w:rsidP="00EE6DB5">
            <w:r w:rsidRPr="00521814">
              <w:rPr>
                <w:rFonts w:ascii="Segoe UI Symbol" w:hAnsi="Segoe UI Symbol" w:cs="Segoe UI Symbol"/>
              </w:rPr>
              <w:t>✔</w:t>
            </w:r>
            <w:r w:rsidRPr="00521814">
              <w:t>️</w:t>
            </w:r>
          </w:p>
        </w:tc>
      </w:tr>
      <w:tr w:rsidR="008D1D64" w:rsidRPr="00521814" w14:paraId="5A76A4BD"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22CEC9" w14:textId="77777777" w:rsidR="008D1D64" w:rsidRPr="00521814" w:rsidRDefault="008D1D64" w:rsidP="00EE6DB5">
            <w:r w:rsidRPr="00521814">
              <w:t>NHS or primary care–specific training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63D90C" w14:textId="77777777" w:rsidR="008D1D64" w:rsidRPr="00521814" w:rsidRDefault="008D1D64" w:rsidP="00EE6DB5"/>
        </w:tc>
        <w:tc>
          <w:tcPr>
            <w:tcW w:w="0" w:type="auto"/>
            <w:tcBorders>
              <w:top w:val="single" w:sz="6" w:space="0" w:color="E6E6E6"/>
              <w:left w:val="single" w:sz="6" w:space="0" w:color="E6E6E6"/>
              <w:bottom w:val="single" w:sz="6" w:space="0" w:color="E6E6E6"/>
              <w:right w:val="single" w:sz="6" w:space="0" w:color="E6E6E6"/>
            </w:tcBorders>
            <w:vAlign w:val="center"/>
            <w:hideMark/>
          </w:tcPr>
          <w:p w14:paraId="2C8A8E02" w14:textId="77777777" w:rsidR="008D1D64" w:rsidRPr="00521814" w:rsidRDefault="008D1D64" w:rsidP="00EE6DB5">
            <w:r w:rsidRPr="00521814">
              <w:rPr>
                <w:rFonts w:ascii="Segoe UI Symbol" w:hAnsi="Segoe UI Symbol" w:cs="Segoe UI Symbol"/>
              </w:rPr>
              <w:t>✔</w:t>
            </w:r>
            <w:r w:rsidRPr="00521814">
              <w:t>️</w:t>
            </w:r>
          </w:p>
        </w:tc>
      </w:tr>
    </w:tbl>
    <w:p w14:paraId="149AC17A" w14:textId="77777777" w:rsidR="008D1D64" w:rsidRPr="00521814" w:rsidRDefault="008D1D64" w:rsidP="008D1D64">
      <w:r>
        <w:pict w14:anchorId="69A72B3A">
          <v:rect id="_x0000_i1038" style="width:0;height:1.5pt" o:hralign="center" o:hrstd="t" o:hr="t" fillcolor="#a0a0a0" stroked="f"/>
        </w:pict>
      </w:r>
    </w:p>
    <w:p w14:paraId="0FFD1E7E" w14:textId="77777777" w:rsidR="008D1D64" w:rsidRPr="00521814" w:rsidRDefault="008D1D64" w:rsidP="008D1D64">
      <w:pPr>
        <w:rPr>
          <w:b/>
          <w:bCs/>
        </w:rPr>
      </w:pPr>
      <w:r w:rsidRPr="00521814">
        <w:rPr>
          <w:b/>
          <w:bCs/>
        </w:rPr>
        <w:t>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7"/>
        <w:gridCol w:w="968"/>
        <w:gridCol w:w="1045"/>
      </w:tblGrid>
      <w:tr w:rsidR="008D1D64" w:rsidRPr="00521814" w14:paraId="1A32713D"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8791F3" w14:textId="77777777" w:rsidR="008D1D64" w:rsidRPr="00521814" w:rsidRDefault="008D1D64" w:rsidP="00EE6DB5">
            <w:pPr>
              <w:rPr>
                <w:b/>
                <w:bCs/>
              </w:rPr>
            </w:pPr>
            <w:r w:rsidRPr="00521814">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F710BC" w14:textId="77777777" w:rsidR="008D1D64" w:rsidRPr="00521814" w:rsidRDefault="008D1D64" w:rsidP="00EE6DB5">
            <w:pPr>
              <w:rPr>
                <w:b/>
                <w:bCs/>
              </w:rPr>
            </w:pPr>
            <w:r w:rsidRPr="00521814">
              <w:rPr>
                <w:b/>
                <w:bCs/>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49E711" w14:textId="77777777" w:rsidR="008D1D64" w:rsidRPr="00521814" w:rsidRDefault="008D1D64" w:rsidP="00EE6DB5">
            <w:pPr>
              <w:rPr>
                <w:b/>
                <w:bCs/>
              </w:rPr>
            </w:pPr>
            <w:r w:rsidRPr="00521814">
              <w:rPr>
                <w:b/>
                <w:bCs/>
              </w:rPr>
              <w:t>Desirable</w:t>
            </w:r>
          </w:p>
        </w:tc>
      </w:tr>
      <w:tr w:rsidR="008D1D64" w:rsidRPr="00521814" w14:paraId="66AACFA1"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C2EE084" w14:textId="77777777" w:rsidR="008D1D64" w:rsidRPr="00521814" w:rsidRDefault="008D1D64" w:rsidP="00EE6DB5">
            <w:r w:rsidRPr="00521814">
              <w:t>Experience in a management, coordination, or operational role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67FA00"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EEA7DF" w14:textId="77777777" w:rsidR="008D1D64" w:rsidRPr="00521814" w:rsidRDefault="008D1D64" w:rsidP="00EE6DB5"/>
        </w:tc>
      </w:tr>
      <w:tr w:rsidR="008D1D64" w:rsidRPr="00521814" w14:paraId="6E791501"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1EC477A" w14:textId="77777777" w:rsidR="008D1D64" w:rsidRPr="00521814" w:rsidRDefault="008D1D64" w:rsidP="00EE6DB5">
            <w:r w:rsidRPr="00521814">
              <w:t>Experience managing projects or service delivery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7EF40E"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6583AB" w14:textId="77777777" w:rsidR="008D1D64" w:rsidRPr="00521814" w:rsidRDefault="008D1D64" w:rsidP="00EE6DB5"/>
        </w:tc>
      </w:tr>
      <w:tr w:rsidR="008D1D64" w:rsidRPr="00521814" w14:paraId="16AB8F76"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27B80E" w14:textId="77777777" w:rsidR="008D1D64" w:rsidRPr="00521814" w:rsidRDefault="008D1D64" w:rsidP="00EE6DB5">
            <w:r w:rsidRPr="00521814">
              <w:t>Financial management experience, including budget monitoring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CCD21F"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A5AB5B" w14:textId="77777777" w:rsidR="008D1D64" w:rsidRPr="00521814" w:rsidRDefault="008D1D64" w:rsidP="00EE6DB5"/>
        </w:tc>
      </w:tr>
      <w:tr w:rsidR="008D1D64" w:rsidRPr="00521814" w14:paraId="619C7837"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EAB6DB2" w14:textId="77777777" w:rsidR="008D1D64" w:rsidRPr="00521814" w:rsidRDefault="008D1D64" w:rsidP="00EE6DB5">
            <w:r w:rsidRPr="00521814">
              <w:t>Experience working with multiple partners or stakeholders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9C189D"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68F56E" w14:textId="77777777" w:rsidR="008D1D64" w:rsidRPr="00521814" w:rsidRDefault="008D1D64" w:rsidP="00EE6DB5"/>
        </w:tc>
      </w:tr>
      <w:tr w:rsidR="008D1D64" w:rsidRPr="00521814" w14:paraId="3F872DD6"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ABCCE8A" w14:textId="77777777" w:rsidR="008D1D64" w:rsidRPr="00521814" w:rsidRDefault="008D1D64" w:rsidP="00EE6DB5">
            <w:r w:rsidRPr="00521814">
              <w:t>Experience preparing reports, business cases, or governance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4C67F0"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3C39EE" w14:textId="77777777" w:rsidR="008D1D64" w:rsidRPr="00521814" w:rsidRDefault="008D1D64" w:rsidP="00EE6DB5"/>
        </w:tc>
      </w:tr>
      <w:tr w:rsidR="008D1D64" w:rsidRPr="00521814" w14:paraId="77C75A1A"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FF6446F" w14:textId="77777777" w:rsidR="008D1D64" w:rsidRPr="00521814" w:rsidRDefault="008D1D64" w:rsidP="00EE6DB5">
            <w:r w:rsidRPr="00521814">
              <w:t>Experience working in the NHS, primary care, or community services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AC1A0F" w14:textId="77777777" w:rsidR="008D1D64" w:rsidRPr="00521814" w:rsidRDefault="008D1D64" w:rsidP="00EE6DB5"/>
        </w:tc>
        <w:tc>
          <w:tcPr>
            <w:tcW w:w="0" w:type="auto"/>
            <w:tcBorders>
              <w:top w:val="single" w:sz="6" w:space="0" w:color="E6E6E6"/>
              <w:left w:val="single" w:sz="6" w:space="0" w:color="E6E6E6"/>
              <w:bottom w:val="single" w:sz="6" w:space="0" w:color="E6E6E6"/>
              <w:right w:val="single" w:sz="6" w:space="0" w:color="E6E6E6"/>
            </w:tcBorders>
            <w:vAlign w:val="center"/>
            <w:hideMark/>
          </w:tcPr>
          <w:p w14:paraId="16709315" w14:textId="77777777" w:rsidR="008D1D64" w:rsidRPr="00521814" w:rsidRDefault="008D1D64" w:rsidP="00EE6DB5">
            <w:r w:rsidRPr="00521814">
              <w:rPr>
                <w:rFonts w:ascii="Segoe UI Symbol" w:hAnsi="Segoe UI Symbol" w:cs="Segoe UI Symbol"/>
              </w:rPr>
              <w:t>✔</w:t>
            </w:r>
            <w:r w:rsidRPr="00521814">
              <w:t>️</w:t>
            </w:r>
          </w:p>
        </w:tc>
      </w:tr>
      <w:tr w:rsidR="008D1D64" w:rsidRPr="00521814" w14:paraId="17F4D8AD"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D8909B" w14:textId="77777777" w:rsidR="008D1D64" w:rsidRPr="00521814" w:rsidRDefault="008D1D64" w:rsidP="00EE6DB5">
            <w:r w:rsidRPr="00521814">
              <w:t>Experience supporting digital transformation or IT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305935" w14:textId="77777777" w:rsidR="008D1D64" w:rsidRPr="00521814" w:rsidRDefault="008D1D64" w:rsidP="00EE6DB5"/>
        </w:tc>
        <w:tc>
          <w:tcPr>
            <w:tcW w:w="0" w:type="auto"/>
            <w:tcBorders>
              <w:top w:val="single" w:sz="6" w:space="0" w:color="E6E6E6"/>
              <w:left w:val="single" w:sz="6" w:space="0" w:color="E6E6E6"/>
              <w:bottom w:val="single" w:sz="6" w:space="0" w:color="E6E6E6"/>
              <w:right w:val="single" w:sz="6" w:space="0" w:color="E6E6E6"/>
            </w:tcBorders>
            <w:vAlign w:val="center"/>
            <w:hideMark/>
          </w:tcPr>
          <w:p w14:paraId="69DB2A5B" w14:textId="77777777" w:rsidR="008D1D64" w:rsidRPr="00521814" w:rsidRDefault="008D1D64" w:rsidP="00EE6DB5">
            <w:r w:rsidRPr="00521814">
              <w:rPr>
                <w:rFonts w:ascii="Segoe UI Symbol" w:hAnsi="Segoe UI Symbol" w:cs="Segoe UI Symbol"/>
              </w:rPr>
              <w:t>✔</w:t>
            </w:r>
            <w:r w:rsidRPr="00521814">
              <w:t>️</w:t>
            </w:r>
          </w:p>
        </w:tc>
      </w:tr>
      <w:tr w:rsidR="008D1D64" w:rsidRPr="00521814" w14:paraId="6FD41967"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2922BE" w14:textId="77777777" w:rsidR="008D1D64" w:rsidRPr="00521814" w:rsidRDefault="008D1D64" w:rsidP="00EE6DB5">
            <w:r w:rsidRPr="00521814">
              <w:t>Experience coordinating meetings, agendas, action logs, and documentation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2687D8"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366BD9" w14:textId="77777777" w:rsidR="008D1D64" w:rsidRPr="00521814" w:rsidRDefault="008D1D64" w:rsidP="00EE6DB5"/>
        </w:tc>
      </w:tr>
    </w:tbl>
    <w:p w14:paraId="36DF7FC0" w14:textId="77777777" w:rsidR="008D1D64" w:rsidRPr="00521814" w:rsidRDefault="008D1D64" w:rsidP="008D1D64">
      <w:r>
        <w:pict w14:anchorId="4D324E53">
          <v:rect id="_x0000_i1039" style="width:0;height:1.5pt" o:hralign="center" o:hrstd="t" o:hr="t" fillcolor="#a0a0a0" stroked="f"/>
        </w:pict>
      </w:r>
    </w:p>
    <w:p w14:paraId="3734C1FE" w14:textId="77777777" w:rsidR="008D1D64" w:rsidRPr="00521814" w:rsidRDefault="008D1D64" w:rsidP="008D1D64">
      <w:pPr>
        <w:rPr>
          <w:b/>
          <w:bCs/>
        </w:rPr>
      </w:pPr>
      <w:r w:rsidRPr="00521814">
        <w:rPr>
          <w:b/>
          <w:bCs/>
        </w:rPr>
        <w:t>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7"/>
        <w:gridCol w:w="968"/>
        <w:gridCol w:w="1045"/>
      </w:tblGrid>
      <w:tr w:rsidR="008D1D64" w:rsidRPr="00521814" w14:paraId="7E0E11E4"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02ED8F" w14:textId="77777777" w:rsidR="008D1D64" w:rsidRPr="00521814" w:rsidRDefault="008D1D64" w:rsidP="00EE6DB5">
            <w:pPr>
              <w:rPr>
                <w:b/>
                <w:bCs/>
              </w:rPr>
            </w:pPr>
            <w:r w:rsidRPr="00521814">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60814E" w14:textId="77777777" w:rsidR="008D1D64" w:rsidRPr="00521814" w:rsidRDefault="008D1D64" w:rsidP="00EE6DB5">
            <w:pPr>
              <w:rPr>
                <w:b/>
                <w:bCs/>
              </w:rPr>
            </w:pPr>
            <w:r w:rsidRPr="00521814">
              <w:rPr>
                <w:b/>
                <w:bCs/>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4D7F00" w14:textId="77777777" w:rsidR="008D1D64" w:rsidRPr="00521814" w:rsidRDefault="008D1D64" w:rsidP="00EE6DB5">
            <w:pPr>
              <w:rPr>
                <w:b/>
                <w:bCs/>
              </w:rPr>
            </w:pPr>
            <w:r w:rsidRPr="00521814">
              <w:rPr>
                <w:b/>
                <w:bCs/>
              </w:rPr>
              <w:t>Desirable</w:t>
            </w:r>
          </w:p>
        </w:tc>
      </w:tr>
      <w:tr w:rsidR="008D1D64" w:rsidRPr="00521814" w14:paraId="0DAFEBAD"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CD1516F" w14:textId="77777777" w:rsidR="008D1D64" w:rsidRPr="00521814" w:rsidRDefault="008D1D64" w:rsidP="00EE6DB5">
            <w:r w:rsidRPr="00521814">
              <w:t>Understanding of organisational governance and risk 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2E080A"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F70CB9" w14:textId="77777777" w:rsidR="008D1D64" w:rsidRPr="00521814" w:rsidRDefault="008D1D64" w:rsidP="00EE6DB5"/>
        </w:tc>
      </w:tr>
      <w:tr w:rsidR="008D1D64" w:rsidRPr="00521814" w14:paraId="735E6FE3"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0F116DA" w14:textId="77777777" w:rsidR="008D1D64" w:rsidRPr="00521814" w:rsidRDefault="008D1D64" w:rsidP="00EE6DB5">
            <w:r w:rsidRPr="00521814">
              <w:t>Knowledge of equality, diversity, and inclusion principles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067C38"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D82DB7" w14:textId="77777777" w:rsidR="008D1D64" w:rsidRPr="00521814" w:rsidRDefault="008D1D64" w:rsidP="00EE6DB5"/>
        </w:tc>
      </w:tr>
      <w:tr w:rsidR="008D1D64" w:rsidRPr="00521814" w14:paraId="30803FF6"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8F75054" w14:textId="77777777" w:rsidR="008D1D64" w:rsidRPr="00521814" w:rsidRDefault="008D1D64" w:rsidP="00EE6DB5">
            <w:r w:rsidRPr="00521814">
              <w:t>Understanding of data protection, GDPR, and confidentiality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D1598B"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64F7BA" w14:textId="77777777" w:rsidR="008D1D64" w:rsidRPr="00521814" w:rsidRDefault="008D1D64" w:rsidP="00EE6DB5"/>
        </w:tc>
      </w:tr>
      <w:tr w:rsidR="008D1D64" w:rsidRPr="00521814" w14:paraId="61DCB11F"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3228C58" w14:textId="77777777" w:rsidR="008D1D64" w:rsidRPr="00521814" w:rsidRDefault="008D1D64" w:rsidP="00EE6DB5">
            <w:r w:rsidRPr="00521814">
              <w:t>Awareness of primary care, PCN structures, or NHS policy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6EECDA" w14:textId="77777777" w:rsidR="008D1D64" w:rsidRPr="00521814" w:rsidRDefault="008D1D64" w:rsidP="00EE6DB5"/>
        </w:tc>
        <w:tc>
          <w:tcPr>
            <w:tcW w:w="0" w:type="auto"/>
            <w:tcBorders>
              <w:top w:val="single" w:sz="6" w:space="0" w:color="E6E6E6"/>
              <w:left w:val="single" w:sz="6" w:space="0" w:color="E6E6E6"/>
              <w:bottom w:val="single" w:sz="6" w:space="0" w:color="E6E6E6"/>
              <w:right w:val="single" w:sz="6" w:space="0" w:color="E6E6E6"/>
            </w:tcBorders>
            <w:vAlign w:val="center"/>
            <w:hideMark/>
          </w:tcPr>
          <w:p w14:paraId="7D813BB6" w14:textId="77777777" w:rsidR="008D1D64" w:rsidRPr="00521814" w:rsidRDefault="008D1D64" w:rsidP="00EE6DB5">
            <w:r w:rsidRPr="00521814">
              <w:rPr>
                <w:rFonts w:ascii="Segoe UI Symbol" w:hAnsi="Segoe UI Symbol" w:cs="Segoe UI Symbol"/>
              </w:rPr>
              <w:t>✔</w:t>
            </w:r>
            <w:r w:rsidRPr="00521814">
              <w:t>️</w:t>
            </w:r>
          </w:p>
        </w:tc>
      </w:tr>
      <w:tr w:rsidR="008D1D64" w:rsidRPr="00521814" w14:paraId="65D5882E"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A83E3C7" w14:textId="77777777" w:rsidR="008D1D64" w:rsidRPr="00521814" w:rsidRDefault="008D1D64" w:rsidP="00EE6DB5">
            <w:r w:rsidRPr="00521814">
              <w:t>Knowledge of financial processes, controls, and reporting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C62A40"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4FB4BD" w14:textId="77777777" w:rsidR="008D1D64" w:rsidRPr="00521814" w:rsidRDefault="008D1D64" w:rsidP="00EE6DB5"/>
        </w:tc>
      </w:tr>
    </w:tbl>
    <w:p w14:paraId="4BD63E87" w14:textId="77777777" w:rsidR="008D1D64" w:rsidRPr="00521814" w:rsidRDefault="008D1D64" w:rsidP="008D1D64">
      <w:r>
        <w:pict w14:anchorId="1DF3A277">
          <v:rect id="_x0000_i1040" style="width:0;height:1.5pt" o:hralign="center" o:hrstd="t" o:hr="t" fillcolor="#a0a0a0" stroked="f"/>
        </w:pict>
      </w:r>
    </w:p>
    <w:p w14:paraId="75299782" w14:textId="77777777" w:rsidR="008D1D64" w:rsidRPr="00521814" w:rsidRDefault="008D1D64" w:rsidP="008D1D64">
      <w:pPr>
        <w:rPr>
          <w:b/>
          <w:bCs/>
        </w:rPr>
      </w:pPr>
      <w:r w:rsidRPr="00521814">
        <w:rPr>
          <w:b/>
          <w:bCs/>
        </w:rPr>
        <w:t>Skills &amp; Competencies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22"/>
        <w:gridCol w:w="968"/>
        <w:gridCol w:w="1045"/>
      </w:tblGrid>
      <w:tr w:rsidR="008D1D64" w:rsidRPr="00521814" w14:paraId="45DD3D7E"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7A64798" w14:textId="77777777" w:rsidR="008D1D64" w:rsidRPr="00521814" w:rsidRDefault="008D1D64" w:rsidP="00EE6DB5">
            <w:pPr>
              <w:rPr>
                <w:b/>
                <w:bCs/>
              </w:rPr>
            </w:pPr>
            <w:bookmarkStart w:id="0" w:name="_Hlk222409299"/>
            <w:r w:rsidRPr="00521814">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156551" w14:textId="77777777" w:rsidR="008D1D64" w:rsidRPr="00521814" w:rsidRDefault="008D1D64" w:rsidP="00EE6DB5">
            <w:pPr>
              <w:rPr>
                <w:b/>
                <w:bCs/>
              </w:rPr>
            </w:pPr>
            <w:r w:rsidRPr="00521814">
              <w:rPr>
                <w:b/>
                <w:bCs/>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DC98C3" w14:textId="77777777" w:rsidR="008D1D64" w:rsidRPr="00521814" w:rsidRDefault="008D1D64" w:rsidP="00EE6DB5">
            <w:pPr>
              <w:rPr>
                <w:b/>
                <w:bCs/>
              </w:rPr>
            </w:pPr>
            <w:r w:rsidRPr="00521814">
              <w:rPr>
                <w:b/>
                <w:bCs/>
              </w:rPr>
              <w:t>Desirable</w:t>
            </w:r>
          </w:p>
        </w:tc>
      </w:tr>
      <w:tr w:rsidR="008D1D64" w:rsidRPr="00521814" w14:paraId="213637D0"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38CDDA5" w14:textId="77777777" w:rsidR="008D1D64" w:rsidRPr="00521814" w:rsidRDefault="008D1D64" w:rsidP="00EE6DB5">
            <w:r w:rsidRPr="00521814">
              <w:t>Strong organisational and time</w:t>
            </w:r>
            <w:r w:rsidRPr="00521814">
              <w:noBreakHyphen/>
              <w:t>management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1FD8BC"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CA7D51" w14:textId="77777777" w:rsidR="008D1D64" w:rsidRPr="00521814" w:rsidRDefault="008D1D64" w:rsidP="00EE6DB5"/>
        </w:tc>
      </w:tr>
      <w:tr w:rsidR="008D1D64" w:rsidRPr="00521814" w14:paraId="5DD98F6F"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807E08F" w14:textId="77777777" w:rsidR="008D1D64" w:rsidRPr="00521814" w:rsidRDefault="008D1D64" w:rsidP="00EE6DB5">
            <w:r w:rsidRPr="00521814">
              <w:t>Ability to manage multiple priorities and meet deadlines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3E980E"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5C1D36" w14:textId="77777777" w:rsidR="008D1D64" w:rsidRPr="00521814" w:rsidRDefault="008D1D64" w:rsidP="00EE6DB5"/>
        </w:tc>
      </w:tr>
      <w:tr w:rsidR="008D1D64" w:rsidRPr="00521814" w14:paraId="0383FA7C"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E608809" w14:textId="77777777" w:rsidR="008D1D64" w:rsidRPr="00521814" w:rsidRDefault="008D1D64" w:rsidP="00EE6DB5">
            <w:r w:rsidRPr="00521814">
              <w:t>Excellent communication skills—written and verbal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4FC4FE"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452AB4" w14:textId="77777777" w:rsidR="008D1D64" w:rsidRPr="00521814" w:rsidRDefault="008D1D64" w:rsidP="00EE6DB5"/>
        </w:tc>
      </w:tr>
      <w:tr w:rsidR="008D1D64" w:rsidRPr="00521814" w14:paraId="32480A23"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92D1846" w14:textId="77777777" w:rsidR="008D1D64" w:rsidRPr="00521814" w:rsidRDefault="008D1D64" w:rsidP="00EE6DB5">
            <w:r w:rsidRPr="00521814">
              <w:t>Ability to build effective relationships with diverse stakeholders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091C3B"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8CE55D" w14:textId="77777777" w:rsidR="008D1D64" w:rsidRPr="00521814" w:rsidRDefault="008D1D64" w:rsidP="00EE6DB5"/>
        </w:tc>
      </w:tr>
      <w:tr w:rsidR="008D1D64" w:rsidRPr="00521814" w14:paraId="22FC70B5"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0B9A308" w14:textId="77777777" w:rsidR="008D1D64" w:rsidRPr="00521814" w:rsidRDefault="008D1D64" w:rsidP="00EE6DB5">
            <w:r w:rsidRPr="00521814">
              <w:t>High level of IT literacy (Microsoft 365, digital tools, data systems)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B013DE"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F6FAB3" w14:textId="77777777" w:rsidR="008D1D64" w:rsidRPr="00521814" w:rsidRDefault="008D1D64" w:rsidP="00EE6DB5"/>
        </w:tc>
      </w:tr>
      <w:tr w:rsidR="008D1D64" w:rsidRPr="00521814" w14:paraId="7D843332"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7C94C3" w14:textId="77777777" w:rsidR="008D1D64" w:rsidRPr="00521814" w:rsidRDefault="008D1D64" w:rsidP="00EE6DB5">
            <w:r w:rsidRPr="00521814">
              <w:t>Strong analytical and problem</w:t>
            </w:r>
            <w:r w:rsidRPr="00521814">
              <w:noBreakHyphen/>
              <w:t>solving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63E1D8"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DBEF9D" w14:textId="77777777" w:rsidR="008D1D64" w:rsidRPr="00521814" w:rsidRDefault="008D1D64" w:rsidP="00EE6DB5"/>
        </w:tc>
      </w:tr>
      <w:tr w:rsidR="008D1D64" w:rsidRPr="00521814" w14:paraId="68C0A024"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3AD0B36" w14:textId="77777777" w:rsidR="008D1D64" w:rsidRPr="00521814" w:rsidRDefault="008D1D64" w:rsidP="00EE6DB5">
            <w:r w:rsidRPr="00521814">
              <w:t>Ability to coordinate projects and drive progress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93EECF"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3D4D06" w14:textId="77777777" w:rsidR="008D1D64" w:rsidRPr="00521814" w:rsidRDefault="008D1D64" w:rsidP="00EE6DB5"/>
        </w:tc>
      </w:tr>
      <w:tr w:rsidR="008D1D64" w:rsidRPr="00521814" w14:paraId="32A51046"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0CC716D" w14:textId="77777777" w:rsidR="008D1D64" w:rsidRPr="00521814" w:rsidRDefault="008D1D64" w:rsidP="00EE6DB5">
            <w:r w:rsidRPr="00521814">
              <w:t>Ability to interpret and present data clearly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282F19"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A3BD61" w14:textId="77777777" w:rsidR="008D1D64" w:rsidRPr="00521814" w:rsidRDefault="008D1D64" w:rsidP="00EE6DB5"/>
        </w:tc>
      </w:tr>
      <w:tr w:rsidR="008D1D64" w:rsidRPr="00521814" w14:paraId="409E5F3B"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16E25B3" w14:textId="77777777" w:rsidR="008D1D64" w:rsidRPr="00521814" w:rsidRDefault="008D1D64" w:rsidP="00EE6DB5">
            <w:r w:rsidRPr="00521814">
              <w:t>Negotiation, influencing, and facilitation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A8F673"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03A358" w14:textId="77777777" w:rsidR="008D1D64" w:rsidRPr="00521814" w:rsidRDefault="008D1D64" w:rsidP="00EE6DB5"/>
        </w:tc>
      </w:tr>
    </w:tbl>
    <w:bookmarkEnd w:id="0"/>
    <w:p w14:paraId="16B8225E" w14:textId="77777777" w:rsidR="008D1D64" w:rsidRPr="00521814" w:rsidRDefault="008D1D64" w:rsidP="008D1D64">
      <w:r>
        <w:lastRenderedPageBreak/>
        <w:pict w14:anchorId="26AC80AE">
          <v:rect id="_x0000_i1063" style="width:0;height:1.5pt" o:hralign="center" o:hrstd="t" o:hr="t" fillcolor="#a0a0a0" stroked="f"/>
        </w:pict>
      </w:r>
    </w:p>
    <w:p w14:paraId="0AF5A326" w14:textId="77777777" w:rsidR="003244FA" w:rsidRDefault="003244FA" w:rsidP="008D1D64">
      <w:pPr>
        <w:rPr>
          <w:b/>
          <w:bCs/>
        </w:rPr>
      </w:pPr>
    </w:p>
    <w:p w14:paraId="310B3203" w14:textId="4F29A040" w:rsidR="008D1D64" w:rsidRPr="00521814" w:rsidRDefault="008D1D64" w:rsidP="008D1D64">
      <w:pPr>
        <w:rPr>
          <w:b/>
          <w:bCs/>
        </w:rPr>
      </w:pPr>
      <w:r w:rsidRPr="00521814">
        <w:rPr>
          <w:b/>
          <w:bCs/>
        </w:rPr>
        <w:t>Personal Qualities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9"/>
        <w:gridCol w:w="968"/>
        <w:gridCol w:w="1045"/>
      </w:tblGrid>
      <w:tr w:rsidR="00596575" w:rsidRPr="00521814" w14:paraId="555614A8" w14:textId="00C51EB2" w:rsidTr="002B0BEA">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58A69F8" w14:textId="77777777" w:rsidR="00596575" w:rsidRPr="00521814" w:rsidRDefault="00596575" w:rsidP="00596575">
            <w:pPr>
              <w:rPr>
                <w:b/>
                <w:bCs/>
              </w:rPr>
            </w:pPr>
            <w:r w:rsidRPr="00521814">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A101081" w14:textId="77777777" w:rsidR="00596575" w:rsidRPr="00521814" w:rsidRDefault="00596575" w:rsidP="00596575">
            <w:pPr>
              <w:rPr>
                <w:b/>
                <w:bCs/>
              </w:rPr>
            </w:pPr>
            <w:r w:rsidRPr="00521814">
              <w:rPr>
                <w:b/>
                <w:bCs/>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25373236" w14:textId="39D94F09" w:rsidR="00596575" w:rsidRPr="00521814" w:rsidRDefault="00596575" w:rsidP="00596575">
            <w:pPr>
              <w:rPr>
                <w:b/>
                <w:bCs/>
              </w:rPr>
            </w:pPr>
            <w:r w:rsidRPr="00521814">
              <w:rPr>
                <w:b/>
                <w:bCs/>
              </w:rPr>
              <w:t>Desirable</w:t>
            </w:r>
          </w:p>
        </w:tc>
      </w:tr>
      <w:tr w:rsidR="00596575" w:rsidRPr="00521814" w14:paraId="548BA087" w14:textId="5327A08D" w:rsidTr="002B0BE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2634B2B" w14:textId="77777777" w:rsidR="00596575" w:rsidRPr="00521814" w:rsidRDefault="00596575" w:rsidP="00596575">
            <w:r w:rsidRPr="00521814">
              <w:t>Proactive, motivated, and able to work independently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479E2B" w14:textId="4F46B554" w:rsidR="00596575" w:rsidRPr="00521814" w:rsidRDefault="00596575" w:rsidP="00596575">
            <w:r>
              <w:sym w:font="Wingdings" w:char="F0FC"/>
            </w:r>
          </w:p>
        </w:tc>
        <w:tc>
          <w:tcPr>
            <w:tcW w:w="0" w:type="auto"/>
            <w:tcBorders>
              <w:top w:val="single" w:sz="6" w:space="0" w:color="E6E6E6"/>
              <w:left w:val="single" w:sz="6" w:space="0" w:color="E6E6E6"/>
              <w:bottom w:val="single" w:sz="6" w:space="0" w:color="E6E6E6"/>
              <w:right w:val="single" w:sz="6" w:space="0" w:color="E6E6E6"/>
            </w:tcBorders>
            <w:vAlign w:val="center"/>
          </w:tcPr>
          <w:p w14:paraId="32473417" w14:textId="77777777" w:rsidR="00596575" w:rsidRPr="00521814" w:rsidRDefault="00596575" w:rsidP="00596575"/>
        </w:tc>
      </w:tr>
      <w:tr w:rsidR="00596575" w:rsidRPr="00521814" w14:paraId="026F1515" w14:textId="3A75E6B6" w:rsidTr="002B0BE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B9A2AC5" w14:textId="77777777" w:rsidR="00596575" w:rsidRPr="00521814" w:rsidRDefault="00596575" w:rsidP="00596575">
            <w:r w:rsidRPr="00521814">
              <w:t>Resilient, adaptable, and calm under pressure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67853C" w14:textId="66A73BD8" w:rsidR="00596575" w:rsidRPr="00521814" w:rsidRDefault="00596575" w:rsidP="00596575">
            <w:r>
              <w:sym w:font="Wingdings" w:char="F0FC"/>
            </w:r>
          </w:p>
        </w:tc>
        <w:tc>
          <w:tcPr>
            <w:tcW w:w="0" w:type="auto"/>
            <w:tcBorders>
              <w:top w:val="single" w:sz="6" w:space="0" w:color="E6E6E6"/>
              <w:left w:val="single" w:sz="6" w:space="0" w:color="E6E6E6"/>
              <w:bottom w:val="single" w:sz="6" w:space="0" w:color="E6E6E6"/>
              <w:right w:val="single" w:sz="6" w:space="0" w:color="E6E6E6"/>
            </w:tcBorders>
            <w:vAlign w:val="center"/>
          </w:tcPr>
          <w:p w14:paraId="5820B3E0" w14:textId="77777777" w:rsidR="00596575" w:rsidRPr="00521814" w:rsidRDefault="00596575" w:rsidP="00596575"/>
        </w:tc>
      </w:tr>
      <w:tr w:rsidR="00596575" w:rsidRPr="00521814" w14:paraId="7FA3B0F0" w14:textId="7833C967" w:rsidTr="002B0BE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A8888A3" w14:textId="77777777" w:rsidR="00596575" w:rsidRPr="00521814" w:rsidRDefault="00596575" w:rsidP="00596575">
            <w:r w:rsidRPr="00521814">
              <w:t>Professional, reliable, and committed to high standards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EED664" w14:textId="38AFAFA0" w:rsidR="00596575" w:rsidRPr="00521814" w:rsidRDefault="00596575" w:rsidP="00596575">
            <w:r>
              <w:sym w:font="Wingdings" w:char="F0FC"/>
            </w:r>
          </w:p>
        </w:tc>
        <w:tc>
          <w:tcPr>
            <w:tcW w:w="0" w:type="auto"/>
            <w:tcBorders>
              <w:top w:val="single" w:sz="6" w:space="0" w:color="E6E6E6"/>
              <w:left w:val="single" w:sz="6" w:space="0" w:color="E6E6E6"/>
              <w:bottom w:val="single" w:sz="6" w:space="0" w:color="E6E6E6"/>
              <w:right w:val="single" w:sz="6" w:space="0" w:color="E6E6E6"/>
            </w:tcBorders>
            <w:vAlign w:val="center"/>
          </w:tcPr>
          <w:p w14:paraId="75C25CDD" w14:textId="77777777" w:rsidR="00596575" w:rsidRPr="00521814" w:rsidRDefault="00596575" w:rsidP="00596575"/>
        </w:tc>
      </w:tr>
      <w:tr w:rsidR="00596575" w:rsidRPr="00521814" w14:paraId="360FC60B" w14:textId="68331E14" w:rsidTr="002B0BE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5C7D5A2" w14:textId="77777777" w:rsidR="00596575" w:rsidRPr="00521814" w:rsidRDefault="00596575" w:rsidP="00596575">
            <w:r w:rsidRPr="00521814">
              <w:t>Collaborative and able to work effectively in teams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5B77CD" w14:textId="46F16504" w:rsidR="00596575" w:rsidRPr="00521814" w:rsidRDefault="00596575" w:rsidP="00596575">
            <w:r>
              <w:sym w:font="Wingdings" w:char="F0FC"/>
            </w:r>
          </w:p>
        </w:tc>
        <w:tc>
          <w:tcPr>
            <w:tcW w:w="0" w:type="auto"/>
            <w:tcBorders>
              <w:top w:val="single" w:sz="6" w:space="0" w:color="E6E6E6"/>
              <w:left w:val="single" w:sz="6" w:space="0" w:color="E6E6E6"/>
              <w:bottom w:val="single" w:sz="6" w:space="0" w:color="E6E6E6"/>
              <w:right w:val="single" w:sz="6" w:space="0" w:color="E6E6E6"/>
            </w:tcBorders>
            <w:vAlign w:val="center"/>
          </w:tcPr>
          <w:p w14:paraId="0C15D7FC" w14:textId="77777777" w:rsidR="00596575" w:rsidRPr="00521814" w:rsidRDefault="00596575" w:rsidP="00596575"/>
        </w:tc>
      </w:tr>
      <w:tr w:rsidR="00596575" w:rsidRPr="00521814" w14:paraId="75E85A7E" w14:textId="1E201273" w:rsidTr="002B0BE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62D7448" w14:textId="77777777" w:rsidR="00596575" w:rsidRPr="00521814" w:rsidRDefault="00596575" w:rsidP="00596575">
            <w:r w:rsidRPr="00521814">
              <w:t>Confident decision</w:t>
            </w:r>
            <w:r w:rsidRPr="00521814">
              <w:noBreakHyphen/>
              <w:t>maker with sound judgement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D2B14A" w14:textId="35BD26C4" w:rsidR="00596575" w:rsidRPr="00521814" w:rsidRDefault="00596575" w:rsidP="00596575">
            <w:r>
              <w:sym w:font="Wingdings" w:char="F0FC"/>
            </w:r>
          </w:p>
        </w:tc>
        <w:tc>
          <w:tcPr>
            <w:tcW w:w="0" w:type="auto"/>
            <w:tcBorders>
              <w:top w:val="single" w:sz="6" w:space="0" w:color="E6E6E6"/>
              <w:left w:val="single" w:sz="6" w:space="0" w:color="E6E6E6"/>
              <w:bottom w:val="single" w:sz="6" w:space="0" w:color="E6E6E6"/>
              <w:right w:val="single" w:sz="6" w:space="0" w:color="E6E6E6"/>
            </w:tcBorders>
            <w:vAlign w:val="center"/>
          </w:tcPr>
          <w:p w14:paraId="4F707F3F" w14:textId="77777777" w:rsidR="00596575" w:rsidRPr="00521814" w:rsidRDefault="00596575" w:rsidP="00596575"/>
        </w:tc>
      </w:tr>
      <w:tr w:rsidR="00596575" w:rsidRPr="00521814" w14:paraId="11E805E5" w14:textId="65BD805F" w:rsidTr="002B0BE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DE48237" w14:textId="77777777" w:rsidR="00596575" w:rsidRPr="00521814" w:rsidRDefault="00596575" w:rsidP="00596575">
            <w:r w:rsidRPr="00521814">
              <w:t>Positive attitude toward improvement and innovation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646E4A" w14:textId="3484FEA7" w:rsidR="00596575" w:rsidRPr="00521814" w:rsidRDefault="00596575" w:rsidP="00596575">
            <w:r>
              <w:sym w:font="Wingdings" w:char="F0FC"/>
            </w:r>
          </w:p>
        </w:tc>
        <w:tc>
          <w:tcPr>
            <w:tcW w:w="0" w:type="auto"/>
            <w:tcBorders>
              <w:top w:val="single" w:sz="6" w:space="0" w:color="E6E6E6"/>
              <w:left w:val="single" w:sz="6" w:space="0" w:color="E6E6E6"/>
              <w:bottom w:val="single" w:sz="6" w:space="0" w:color="E6E6E6"/>
              <w:right w:val="single" w:sz="6" w:space="0" w:color="E6E6E6"/>
            </w:tcBorders>
            <w:vAlign w:val="center"/>
          </w:tcPr>
          <w:p w14:paraId="31F2A38A" w14:textId="77777777" w:rsidR="00596575" w:rsidRPr="00521814" w:rsidRDefault="00596575" w:rsidP="00596575"/>
        </w:tc>
      </w:tr>
    </w:tbl>
    <w:p w14:paraId="0D36E328" w14:textId="77777777" w:rsidR="008D1D64" w:rsidRPr="00521814" w:rsidRDefault="008D1D64" w:rsidP="008D1D64">
      <w:r>
        <w:pict w14:anchorId="42D157B2">
          <v:rect id="_x0000_i1042" style="width:0;height:1.5pt" o:hralign="center" o:hrstd="t" o:hr="t" fillcolor="#a0a0a0" stroked="f"/>
        </w:pict>
      </w:r>
    </w:p>
    <w:p w14:paraId="0DB53B85" w14:textId="77777777" w:rsidR="008D1D64" w:rsidRPr="00521814" w:rsidRDefault="008D1D64" w:rsidP="008D1D64">
      <w:pPr>
        <w:rPr>
          <w:b/>
          <w:bCs/>
        </w:rPr>
      </w:pPr>
      <w:r w:rsidRPr="00521814">
        <w:rPr>
          <w:b/>
          <w:bCs/>
        </w:rPr>
        <w:t>Other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9"/>
        <w:gridCol w:w="968"/>
        <w:gridCol w:w="1045"/>
      </w:tblGrid>
      <w:tr w:rsidR="008D1D64" w:rsidRPr="00521814" w14:paraId="6B2A6378"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B90374" w14:textId="77777777" w:rsidR="008D1D64" w:rsidRPr="00521814" w:rsidRDefault="008D1D64" w:rsidP="00EE6DB5">
            <w:pPr>
              <w:rPr>
                <w:b/>
                <w:bCs/>
              </w:rPr>
            </w:pPr>
            <w:r w:rsidRPr="00521814">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C66470" w14:textId="77777777" w:rsidR="008D1D64" w:rsidRPr="00521814" w:rsidRDefault="008D1D64" w:rsidP="00EE6DB5">
            <w:pPr>
              <w:rPr>
                <w:b/>
                <w:bCs/>
              </w:rPr>
            </w:pPr>
            <w:r w:rsidRPr="00521814">
              <w:rPr>
                <w:b/>
                <w:bCs/>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07FAB9" w14:textId="77777777" w:rsidR="008D1D64" w:rsidRPr="00521814" w:rsidRDefault="008D1D64" w:rsidP="00EE6DB5">
            <w:pPr>
              <w:rPr>
                <w:b/>
                <w:bCs/>
              </w:rPr>
            </w:pPr>
            <w:r w:rsidRPr="00521814">
              <w:rPr>
                <w:b/>
                <w:bCs/>
              </w:rPr>
              <w:t>Desirable</w:t>
            </w:r>
          </w:p>
        </w:tc>
      </w:tr>
      <w:tr w:rsidR="008D1D64" w:rsidRPr="00521814" w14:paraId="572D60A3"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36F1BF" w14:textId="77777777" w:rsidR="008D1D64" w:rsidRPr="00521814" w:rsidRDefault="008D1D64" w:rsidP="00EE6DB5">
            <w:r w:rsidRPr="00521814">
              <w:t>Ability to travel across the PCN area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E50FAA"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96E073" w14:textId="77777777" w:rsidR="008D1D64" w:rsidRPr="00521814" w:rsidRDefault="008D1D64" w:rsidP="00EE6DB5"/>
        </w:tc>
      </w:tr>
      <w:tr w:rsidR="008D1D64" w:rsidRPr="00521814" w14:paraId="29986E60" w14:textId="77777777" w:rsidTr="00EE6DB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2E12449" w14:textId="77777777" w:rsidR="008D1D64" w:rsidRPr="00521814" w:rsidRDefault="008D1D64" w:rsidP="00EE6DB5">
            <w:bookmarkStart w:id="1" w:name="_Hlk222409324"/>
            <w:r w:rsidRPr="00521814">
              <w:t>Flexibility to work occasional evenings for meetings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39BA8C" w14:textId="77777777" w:rsidR="008D1D64" w:rsidRPr="00521814" w:rsidRDefault="008D1D64" w:rsidP="00EE6DB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B63EEA" w14:textId="77777777" w:rsidR="008D1D64" w:rsidRPr="00521814" w:rsidRDefault="008D1D64" w:rsidP="00EE6DB5"/>
        </w:tc>
      </w:tr>
      <w:bookmarkEnd w:id="1"/>
      <w:tr w:rsidR="00596575" w:rsidRPr="00521814" w14:paraId="7013FBAE" w14:textId="77777777" w:rsidTr="00006F2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CF2AC5" w14:textId="77777777" w:rsidR="00596575" w:rsidRPr="00521814" w:rsidRDefault="00596575" w:rsidP="00596575">
            <w:r w:rsidRPr="00521814">
              <w:t>Understanding of and commitment to safeguarding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A8B5DC" w14:textId="77777777" w:rsidR="00596575" w:rsidRPr="00521814" w:rsidRDefault="00596575" w:rsidP="00596575">
            <w:r w:rsidRPr="00521814">
              <w:rPr>
                <w:rFonts w:ascii="Segoe UI Symbol" w:hAnsi="Segoe UI Symbol" w:cs="Segoe UI Symbol"/>
              </w:rPr>
              <w:t>✔</w:t>
            </w:r>
            <w:r w:rsidRPr="00521814">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55A127" w14:textId="77777777" w:rsidR="00596575" w:rsidRPr="00521814" w:rsidRDefault="00596575" w:rsidP="00596575"/>
        </w:tc>
      </w:tr>
    </w:tbl>
    <w:p w14:paraId="49AB29FD" w14:textId="77777777" w:rsidR="008D1D64" w:rsidRDefault="008D1D64" w:rsidP="008D1D64"/>
    <w:p w14:paraId="0B503D00" w14:textId="77777777" w:rsidR="008C6D9D" w:rsidRPr="00BE33BC" w:rsidRDefault="008C6D9D" w:rsidP="008C6D9D">
      <w:pPr>
        <w:jc w:val="center"/>
      </w:pPr>
    </w:p>
    <w:sectPr w:rsidR="008C6D9D" w:rsidRPr="00BE33BC" w:rsidSect="00E85323">
      <w:footerReference w:type="even" r:id="rId12"/>
      <w:type w:val="continuous"/>
      <w:pgSz w:w="11900" w:h="16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1E4F" w14:textId="77777777" w:rsidR="00741207" w:rsidRDefault="00741207" w:rsidP="00652F22">
      <w:r>
        <w:separator/>
      </w:r>
    </w:p>
  </w:endnote>
  <w:endnote w:type="continuationSeparator" w:id="0">
    <w:p w14:paraId="61C1128D" w14:textId="77777777" w:rsidR="00741207" w:rsidRDefault="00741207" w:rsidP="0065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927877"/>
      <w:docPartObj>
        <w:docPartGallery w:val="Page Numbers (Bottom of Page)"/>
        <w:docPartUnique/>
      </w:docPartObj>
    </w:sdtPr>
    <w:sdtEndPr>
      <w:rPr>
        <w:rStyle w:val="PageNumber"/>
      </w:rPr>
    </w:sdtEndPr>
    <w:sdtContent>
      <w:p w14:paraId="08ACC43D" w14:textId="45C31BA2" w:rsidR="00990A7D" w:rsidRDefault="00990A7D" w:rsidP="00CA5F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85323">
          <w:rPr>
            <w:rStyle w:val="PageNumber"/>
            <w:noProof/>
          </w:rPr>
          <w:t>2</w:t>
        </w:r>
        <w:r>
          <w:rPr>
            <w:rStyle w:val="PageNumber"/>
          </w:rPr>
          <w:fldChar w:fldCharType="end"/>
        </w:r>
      </w:p>
    </w:sdtContent>
  </w:sdt>
  <w:p w14:paraId="772CB1C5" w14:textId="77777777" w:rsidR="00990A7D" w:rsidRDefault="00990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DBFE" w14:textId="77777777" w:rsidR="00741207" w:rsidRDefault="00741207" w:rsidP="00652F22">
      <w:r>
        <w:separator/>
      </w:r>
    </w:p>
  </w:footnote>
  <w:footnote w:type="continuationSeparator" w:id="0">
    <w:p w14:paraId="6F5BCB3B" w14:textId="77777777" w:rsidR="00741207" w:rsidRDefault="00741207" w:rsidP="00652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670"/>
    <w:multiLevelType w:val="hybridMultilevel"/>
    <w:tmpl w:val="4202CA32"/>
    <w:lvl w:ilvl="0" w:tplc="393285C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D369B"/>
    <w:multiLevelType w:val="multilevel"/>
    <w:tmpl w:val="4DAE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B637F"/>
    <w:multiLevelType w:val="hybridMultilevel"/>
    <w:tmpl w:val="A58EB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B204B"/>
    <w:multiLevelType w:val="multilevel"/>
    <w:tmpl w:val="2EC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E7EEB"/>
    <w:multiLevelType w:val="multilevel"/>
    <w:tmpl w:val="905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E7B18"/>
    <w:multiLevelType w:val="multilevel"/>
    <w:tmpl w:val="3782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F3030"/>
    <w:multiLevelType w:val="hybridMultilevel"/>
    <w:tmpl w:val="DA8E2C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385005C8"/>
    <w:multiLevelType w:val="multilevel"/>
    <w:tmpl w:val="EA2E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D0F15"/>
    <w:multiLevelType w:val="hybridMultilevel"/>
    <w:tmpl w:val="740679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DBD4CDE"/>
    <w:multiLevelType w:val="multilevel"/>
    <w:tmpl w:val="2E22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45EA6"/>
    <w:multiLevelType w:val="hybridMultilevel"/>
    <w:tmpl w:val="87BC9DD8"/>
    <w:lvl w:ilvl="0" w:tplc="04090001">
      <w:start w:val="1"/>
      <w:numFmt w:val="bullet"/>
      <w:lvlText w:val=""/>
      <w:lvlJc w:val="left"/>
      <w:pPr>
        <w:ind w:left="720" w:hanging="360"/>
      </w:pPr>
      <w:rPr>
        <w:rFonts w:ascii="Symbol" w:hAnsi="Symbol" w:hint="default"/>
      </w:rPr>
    </w:lvl>
    <w:lvl w:ilvl="1" w:tplc="393285C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64069"/>
    <w:multiLevelType w:val="multilevel"/>
    <w:tmpl w:val="7C24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A5667"/>
    <w:multiLevelType w:val="multilevel"/>
    <w:tmpl w:val="08A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C37B8"/>
    <w:multiLevelType w:val="multilevel"/>
    <w:tmpl w:val="78B6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97AEE"/>
    <w:multiLevelType w:val="multilevel"/>
    <w:tmpl w:val="B494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36A16"/>
    <w:multiLevelType w:val="hybridMultilevel"/>
    <w:tmpl w:val="13AE531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5767A"/>
    <w:multiLevelType w:val="multilevel"/>
    <w:tmpl w:val="0FC4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D7312"/>
    <w:multiLevelType w:val="hybridMultilevel"/>
    <w:tmpl w:val="A30A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87F42"/>
    <w:multiLevelType w:val="multilevel"/>
    <w:tmpl w:val="D74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70863"/>
    <w:multiLevelType w:val="hybridMultilevel"/>
    <w:tmpl w:val="BF9092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258492353">
    <w:abstractNumId w:val="17"/>
  </w:num>
  <w:num w:numId="2" w16cid:durableId="1072503666">
    <w:abstractNumId w:val="19"/>
  </w:num>
  <w:num w:numId="3" w16cid:durableId="1902518653">
    <w:abstractNumId w:val="2"/>
  </w:num>
  <w:num w:numId="4" w16cid:durableId="1223642500">
    <w:abstractNumId w:val="10"/>
  </w:num>
  <w:num w:numId="5" w16cid:durableId="699817416">
    <w:abstractNumId w:val="0"/>
  </w:num>
  <w:num w:numId="6" w16cid:durableId="697898475">
    <w:abstractNumId w:val="15"/>
  </w:num>
  <w:num w:numId="7" w16cid:durableId="1581525310">
    <w:abstractNumId w:val="8"/>
  </w:num>
  <w:num w:numId="8" w16cid:durableId="754282102">
    <w:abstractNumId w:val="6"/>
  </w:num>
  <w:num w:numId="9" w16cid:durableId="683820231">
    <w:abstractNumId w:val="7"/>
  </w:num>
  <w:num w:numId="10" w16cid:durableId="1235629253">
    <w:abstractNumId w:val="12"/>
  </w:num>
  <w:num w:numId="11" w16cid:durableId="545725793">
    <w:abstractNumId w:val="5"/>
  </w:num>
  <w:num w:numId="12" w16cid:durableId="1409495792">
    <w:abstractNumId w:val="11"/>
  </w:num>
  <w:num w:numId="13" w16cid:durableId="501704137">
    <w:abstractNumId w:val="18"/>
  </w:num>
  <w:num w:numId="14" w16cid:durableId="695696594">
    <w:abstractNumId w:val="1"/>
  </w:num>
  <w:num w:numId="15" w16cid:durableId="129713131">
    <w:abstractNumId w:val="16"/>
  </w:num>
  <w:num w:numId="16" w16cid:durableId="479351730">
    <w:abstractNumId w:val="14"/>
  </w:num>
  <w:num w:numId="17" w16cid:durableId="1623654717">
    <w:abstractNumId w:val="4"/>
  </w:num>
  <w:num w:numId="18" w16cid:durableId="189297142">
    <w:abstractNumId w:val="3"/>
  </w:num>
  <w:num w:numId="19" w16cid:durableId="117800052">
    <w:abstractNumId w:val="9"/>
  </w:num>
  <w:num w:numId="20" w16cid:durableId="938219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3EA"/>
    <w:rsid w:val="00003257"/>
    <w:rsid w:val="00041845"/>
    <w:rsid w:val="00051841"/>
    <w:rsid w:val="000C551C"/>
    <w:rsid w:val="000C779B"/>
    <w:rsid w:val="0012650D"/>
    <w:rsid w:val="001650DA"/>
    <w:rsid w:val="001765DC"/>
    <w:rsid w:val="00193FE8"/>
    <w:rsid w:val="001A0F45"/>
    <w:rsid w:val="001A12EB"/>
    <w:rsid w:val="001A1C0B"/>
    <w:rsid w:val="001B13EA"/>
    <w:rsid w:val="001D70A5"/>
    <w:rsid w:val="001F0F2E"/>
    <w:rsid w:val="00230DB6"/>
    <w:rsid w:val="002641E0"/>
    <w:rsid w:val="00284F4F"/>
    <w:rsid w:val="002920EC"/>
    <w:rsid w:val="002B5AA9"/>
    <w:rsid w:val="002E792A"/>
    <w:rsid w:val="002F7808"/>
    <w:rsid w:val="003244FA"/>
    <w:rsid w:val="003666C5"/>
    <w:rsid w:val="0036792B"/>
    <w:rsid w:val="003848A2"/>
    <w:rsid w:val="003A76E9"/>
    <w:rsid w:val="003D39BD"/>
    <w:rsid w:val="003F7FEE"/>
    <w:rsid w:val="0041226B"/>
    <w:rsid w:val="0042349A"/>
    <w:rsid w:val="00435941"/>
    <w:rsid w:val="00462090"/>
    <w:rsid w:val="00472B36"/>
    <w:rsid w:val="00475B06"/>
    <w:rsid w:val="004E2768"/>
    <w:rsid w:val="004F1ECF"/>
    <w:rsid w:val="00533C60"/>
    <w:rsid w:val="00573F3D"/>
    <w:rsid w:val="00596575"/>
    <w:rsid w:val="005C26E6"/>
    <w:rsid w:val="00600160"/>
    <w:rsid w:val="00620C4C"/>
    <w:rsid w:val="00652F22"/>
    <w:rsid w:val="00681B83"/>
    <w:rsid w:val="006F53E3"/>
    <w:rsid w:val="007077A5"/>
    <w:rsid w:val="00741207"/>
    <w:rsid w:val="00806656"/>
    <w:rsid w:val="008318CC"/>
    <w:rsid w:val="00844703"/>
    <w:rsid w:val="00896B60"/>
    <w:rsid w:val="008C6D9D"/>
    <w:rsid w:val="008D1D64"/>
    <w:rsid w:val="008E2AFF"/>
    <w:rsid w:val="008E776B"/>
    <w:rsid w:val="008F1FE3"/>
    <w:rsid w:val="00900E00"/>
    <w:rsid w:val="00905527"/>
    <w:rsid w:val="00924FAB"/>
    <w:rsid w:val="0095470A"/>
    <w:rsid w:val="00975583"/>
    <w:rsid w:val="00990A7D"/>
    <w:rsid w:val="009C19B8"/>
    <w:rsid w:val="009D19B0"/>
    <w:rsid w:val="00A11BEA"/>
    <w:rsid w:val="00A54576"/>
    <w:rsid w:val="00A71722"/>
    <w:rsid w:val="00A873DE"/>
    <w:rsid w:val="00A90398"/>
    <w:rsid w:val="00AD59C5"/>
    <w:rsid w:val="00AF156E"/>
    <w:rsid w:val="00AF4C12"/>
    <w:rsid w:val="00AF61F6"/>
    <w:rsid w:val="00B1003D"/>
    <w:rsid w:val="00B112F1"/>
    <w:rsid w:val="00B30F2C"/>
    <w:rsid w:val="00B314AD"/>
    <w:rsid w:val="00B32929"/>
    <w:rsid w:val="00B66F00"/>
    <w:rsid w:val="00B97384"/>
    <w:rsid w:val="00BE0E03"/>
    <w:rsid w:val="00BE5CD5"/>
    <w:rsid w:val="00BF3FD3"/>
    <w:rsid w:val="00C02502"/>
    <w:rsid w:val="00C129DC"/>
    <w:rsid w:val="00C441B7"/>
    <w:rsid w:val="00C94B2A"/>
    <w:rsid w:val="00CB09CF"/>
    <w:rsid w:val="00CB7325"/>
    <w:rsid w:val="00CF0B7F"/>
    <w:rsid w:val="00D30D0F"/>
    <w:rsid w:val="00D65AEE"/>
    <w:rsid w:val="00D852B2"/>
    <w:rsid w:val="00DB7037"/>
    <w:rsid w:val="00DC6FDA"/>
    <w:rsid w:val="00DE4DD9"/>
    <w:rsid w:val="00E12FC0"/>
    <w:rsid w:val="00E42D49"/>
    <w:rsid w:val="00E46945"/>
    <w:rsid w:val="00E60839"/>
    <w:rsid w:val="00E73214"/>
    <w:rsid w:val="00E85323"/>
    <w:rsid w:val="00FC0C8F"/>
    <w:rsid w:val="00FF0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1929CA"/>
  <w14:defaultImageDpi w14:val="32767"/>
  <w15:docId w15:val="{16984023-B443-4907-B06F-FB234894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F22"/>
    <w:pPr>
      <w:tabs>
        <w:tab w:val="center" w:pos="4680"/>
        <w:tab w:val="right" w:pos="9360"/>
      </w:tabs>
    </w:pPr>
  </w:style>
  <w:style w:type="character" w:customStyle="1" w:styleId="HeaderChar">
    <w:name w:val="Header Char"/>
    <w:basedOn w:val="DefaultParagraphFont"/>
    <w:link w:val="Header"/>
    <w:uiPriority w:val="99"/>
    <w:rsid w:val="00652F22"/>
  </w:style>
  <w:style w:type="paragraph" w:styleId="Footer">
    <w:name w:val="footer"/>
    <w:basedOn w:val="Normal"/>
    <w:link w:val="FooterChar"/>
    <w:uiPriority w:val="99"/>
    <w:unhideWhenUsed/>
    <w:rsid w:val="00652F22"/>
    <w:pPr>
      <w:tabs>
        <w:tab w:val="center" w:pos="4680"/>
        <w:tab w:val="right" w:pos="9360"/>
      </w:tabs>
    </w:pPr>
  </w:style>
  <w:style w:type="character" w:customStyle="1" w:styleId="FooterChar">
    <w:name w:val="Footer Char"/>
    <w:basedOn w:val="DefaultParagraphFont"/>
    <w:link w:val="Footer"/>
    <w:uiPriority w:val="99"/>
    <w:rsid w:val="00652F22"/>
  </w:style>
  <w:style w:type="table" w:styleId="TableGrid">
    <w:name w:val="Table Grid"/>
    <w:basedOn w:val="TableNormal"/>
    <w:uiPriority w:val="39"/>
    <w:rsid w:val="0012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1265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61">
    <w:name w:val="Grid Table 1 Light - Accent 61"/>
    <w:basedOn w:val="TableNormal"/>
    <w:uiPriority w:val="46"/>
    <w:rsid w:val="0012650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6Colorful-Accent61">
    <w:name w:val="Grid Table 6 Colorful - Accent 61"/>
    <w:basedOn w:val="TableNormal"/>
    <w:uiPriority w:val="51"/>
    <w:rsid w:val="0012650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61">
    <w:name w:val="Grid Table 7 Colorful - Accent 61"/>
    <w:basedOn w:val="TableNormal"/>
    <w:uiPriority w:val="52"/>
    <w:rsid w:val="0012650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
    <w:name w:val="Body Text"/>
    <w:basedOn w:val="Normal"/>
    <w:link w:val="BodyTextChar"/>
    <w:uiPriority w:val="9"/>
    <w:semiHidden/>
    <w:unhideWhenUsed/>
    <w:rsid w:val="008318CC"/>
    <w:pPr>
      <w:spacing w:after="120"/>
    </w:pPr>
    <w:rPr>
      <w:rFonts w:eastAsiaTheme="minorEastAsia" w:cs="Times New Roman"/>
      <w:i/>
      <w:color w:val="81B84B"/>
      <w:szCs w:val="22"/>
    </w:rPr>
  </w:style>
  <w:style w:type="character" w:customStyle="1" w:styleId="BodyTextChar">
    <w:name w:val="Body Text Char"/>
    <w:basedOn w:val="DefaultParagraphFont"/>
    <w:link w:val="BodyText"/>
    <w:uiPriority w:val="9"/>
    <w:semiHidden/>
    <w:rsid w:val="008318CC"/>
    <w:rPr>
      <w:rFonts w:eastAsiaTheme="minorEastAsia" w:cs="Times New Roman"/>
      <w:i/>
      <w:color w:val="81B84B"/>
      <w:szCs w:val="22"/>
    </w:rPr>
  </w:style>
  <w:style w:type="character" w:styleId="PageNumber">
    <w:name w:val="page number"/>
    <w:basedOn w:val="DefaultParagraphFont"/>
    <w:uiPriority w:val="99"/>
    <w:semiHidden/>
    <w:unhideWhenUsed/>
    <w:rsid w:val="00990A7D"/>
  </w:style>
  <w:style w:type="paragraph" w:styleId="ListParagraph">
    <w:name w:val="List Paragraph"/>
    <w:basedOn w:val="Normal"/>
    <w:uiPriority w:val="34"/>
    <w:qFormat/>
    <w:rsid w:val="00A54576"/>
    <w:pPr>
      <w:spacing w:after="200" w:line="276" w:lineRule="auto"/>
      <w:ind w:left="720"/>
      <w:contextualSpacing/>
    </w:pPr>
    <w:rPr>
      <w:sz w:val="22"/>
      <w:szCs w:val="22"/>
    </w:rPr>
  </w:style>
  <w:style w:type="character" w:styleId="Hyperlink">
    <w:name w:val="Hyperlink"/>
    <w:basedOn w:val="DefaultParagraphFont"/>
    <w:uiPriority w:val="99"/>
    <w:unhideWhenUsed/>
    <w:rsid w:val="008E776B"/>
    <w:rPr>
      <w:color w:val="0563C1" w:themeColor="hyperlink"/>
      <w:u w:val="single"/>
    </w:rPr>
  </w:style>
  <w:style w:type="paragraph" w:styleId="BalloonText">
    <w:name w:val="Balloon Text"/>
    <w:basedOn w:val="Normal"/>
    <w:link w:val="BalloonTextChar"/>
    <w:uiPriority w:val="99"/>
    <w:semiHidden/>
    <w:unhideWhenUsed/>
    <w:rsid w:val="001765DC"/>
    <w:rPr>
      <w:rFonts w:ascii="Tahoma" w:hAnsi="Tahoma" w:cs="Tahoma"/>
      <w:sz w:val="16"/>
      <w:szCs w:val="16"/>
    </w:rPr>
  </w:style>
  <w:style w:type="character" w:customStyle="1" w:styleId="BalloonTextChar">
    <w:name w:val="Balloon Text Char"/>
    <w:basedOn w:val="DefaultParagraphFont"/>
    <w:link w:val="BalloonText"/>
    <w:uiPriority w:val="99"/>
    <w:semiHidden/>
    <w:rsid w:val="00176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3879">
      <w:bodyDiv w:val="1"/>
      <w:marLeft w:val="0"/>
      <w:marRight w:val="0"/>
      <w:marTop w:val="0"/>
      <w:marBottom w:val="0"/>
      <w:divBdr>
        <w:top w:val="none" w:sz="0" w:space="0" w:color="auto"/>
        <w:left w:val="none" w:sz="0" w:space="0" w:color="auto"/>
        <w:bottom w:val="none" w:sz="0" w:space="0" w:color="auto"/>
        <w:right w:val="none" w:sz="0" w:space="0" w:color="auto"/>
      </w:divBdr>
    </w:div>
    <w:div w:id="14169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6CB0E6851DA34BB4992E849F64BEFF" ma:contentTypeVersion="19" ma:contentTypeDescription="Create a new document." ma:contentTypeScope="" ma:versionID="62cea33dfbb5a9602d55daaca4f1552e">
  <xsd:schema xmlns:xsd="http://www.w3.org/2001/XMLSchema" xmlns:xs="http://www.w3.org/2001/XMLSchema" xmlns:p="http://schemas.microsoft.com/office/2006/metadata/properties" xmlns:ns1="http://schemas.microsoft.com/sharepoint/v3" xmlns:ns2="0b995c19-6d2f-4726-b093-a4831a41eb18" xmlns:ns3="14865170-6eec-4872-ab3e-eef0a252851f" targetNamespace="http://schemas.microsoft.com/office/2006/metadata/properties" ma:root="true" ma:fieldsID="ff6dc2a9800bebf00b15c613ab172aae" ns1:_="" ns2:_="" ns3:_="">
    <xsd:import namespace="http://schemas.microsoft.com/sharepoint/v3"/>
    <xsd:import namespace="0b995c19-6d2f-4726-b093-a4831a41eb18"/>
    <xsd:import namespace="14865170-6eec-4872-ab3e-eef0a252851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95c19-6d2f-4726-b093-a4831a41e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65170-6eec-4872-ab3e-eef0a25285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adbb9f6-263c-4029-8a31-f35fc67f2267}" ma:internalName="TaxCatchAll" ma:showField="CatchAllData" ma:web="14865170-6eec-4872-ab3e-eef0a2528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b995c19-6d2f-4726-b093-a4831a41eb18">
      <Terms xmlns="http://schemas.microsoft.com/office/infopath/2007/PartnerControls"/>
    </lcf76f155ced4ddcb4097134ff3c332f>
    <TaxCatchAll xmlns="14865170-6eec-4872-ab3e-eef0a252851f" xsi:nil="true"/>
  </documentManagement>
</p:properties>
</file>

<file path=customXml/itemProps1.xml><?xml version="1.0" encoding="utf-8"?>
<ds:datastoreItem xmlns:ds="http://schemas.openxmlformats.org/officeDocument/2006/customXml" ds:itemID="{88A3A7A4-0B0B-4EC6-82D8-D9757BB16D9D}">
  <ds:schemaRefs>
    <ds:schemaRef ds:uri="http://schemas.microsoft.com/sharepoint/v3/contenttype/forms"/>
  </ds:schemaRefs>
</ds:datastoreItem>
</file>

<file path=customXml/itemProps2.xml><?xml version="1.0" encoding="utf-8"?>
<ds:datastoreItem xmlns:ds="http://schemas.openxmlformats.org/officeDocument/2006/customXml" ds:itemID="{24F2AA33-240A-4600-BF39-2953233D11C1}">
  <ds:schemaRefs>
    <ds:schemaRef ds:uri="http://schemas.openxmlformats.org/officeDocument/2006/bibliography"/>
  </ds:schemaRefs>
</ds:datastoreItem>
</file>

<file path=customXml/itemProps3.xml><?xml version="1.0" encoding="utf-8"?>
<ds:datastoreItem xmlns:ds="http://schemas.openxmlformats.org/officeDocument/2006/customXml" ds:itemID="{B01EEF34-7AA6-48DA-9567-B664B35D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95c19-6d2f-4726-b093-a4831a41eb18"/>
    <ds:schemaRef ds:uri="14865170-6eec-4872-ab3e-eef0a252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2E912-EFEC-48DD-B04F-6C2A3A913545}">
  <ds:schemaRefs>
    <ds:schemaRef ds:uri="http://schemas.microsoft.com/office/2006/metadata/properties"/>
    <ds:schemaRef ds:uri="http://schemas.microsoft.com/office/infopath/2007/PartnerControls"/>
    <ds:schemaRef ds:uri="http://schemas.microsoft.com/sharepoint/v3"/>
    <ds:schemaRef ds:uri="0b995c19-6d2f-4726-b093-a4831a41eb18"/>
    <ds:schemaRef ds:uri="14865170-6eec-4872-ab3e-eef0a252851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ELC</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haws</dc:creator>
  <cp:lastModifiedBy>WATKINSON, Kay (GROVE SURGERY)</cp:lastModifiedBy>
  <cp:revision>4</cp:revision>
  <cp:lastPrinted>2019-08-14T11:23:00Z</cp:lastPrinted>
  <dcterms:created xsi:type="dcterms:W3CDTF">2026-02-19T16:04:00Z</dcterms:created>
  <dcterms:modified xsi:type="dcterms:W3CDTF">2026-02-19T16:06:00Z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0x010100766CB0E6851DA34BB4992E849F64BEFF</vt:lpwstr>
  </property>
  <property fmtid="{D5CDD505-2E9C-101B-9397-08002B2CF9AE}" pid="3" name="Order">
    <vt:r8>29294200</vt:r8>
  </property>
</Properties>
</file>