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F7E9B" w14:textId="6FF60CC8" w:rsidR="000E5FC8" w:rsidRPr="00202031" w:rsidRDefault="00202031">
      <w:pPr>
        <w:rPr>
          <w:b/>
          <w:bCs/>
        </w:rPr>
      </w:pPr>
      <w:r w:rsidRPr="00202031">
        <w:rPr>
          <w:b/>
          <w:bCs/>
        </w:rPr>
        <w:t>Job Description</w:t>
      </w:r>
    </w:p>
    <w:p w14:paraId="59837D42" w14:textId="77777777" w:rsidR="00202031" w:rsidRDefault="00202031"/>
    <w:tbl>
      <w:tblPr>
        <w:tblStyle w:val="TableGrid"/>
        <w:tblW w:w="0" w:type="auto"/>
        <w:tblLook w:val="04A0" w:firstRow="1" w:lastRow="0" w:firstColumn="1" w:lastColumn="0" w:noHBand="0" w:noVBand="1"/>
      </w:tblPr>
      <w:tblGrid>
        <w:gridCol w:w="4508"/>
        <w:gridCol w:w="4508"/>
      </w:tblGrid>
      <w:tr w:rsidR="00202031" w14:paraId="063EF8BD" w14:textId="77777777" w:rsidTr="00202031">
        <w:tc>
          <w:tcPr>
            <w:tcW w:w="4508" w:type="dxa"/>
            <w:shd w:val="clear" w:color="auto" w:fill="A5C9EB" w:themeFill="text2" w:themeFillTint="40"/>
          </w:tcPr>
          <w:p w14:paraId="54680A06" w14:textId="1079C4D1" w:rsidR="00202031" w:rsidRDefault="00202031">
            <w:r>
              <w:t>Job Title</w:t>
            </w:r>
          </w:p>
        </w:tc>
        <w:tc>
          <w:tcPr>
            <w:tcW w:w="4508" w:type="dxa"/>
          </w:tcPr>
          <w:p w14:paraId="36556CE2" w14:textId="1B595723" w:rsidR="00202031" w:rsidRDefault="00202031">
            <w:r>
              <w:t>Practice Nurse</w:t>
            </w:r>
          </w:p>
        </w:tc>
      </w:tr>
      <w:tr w:rsidR="00202031" w14:paraId="52B35449" w14:textId="77777777" w:rsidTr="00202031">
        <w:tc>
          <w:tcPr>
            <w:tcW w:w="4508" w:type="dxa"/>
            <w:shd w:val="clear" w:color="auto" w:fill="A5C9EB" w:themeFill="text2" w:themeFillTint="40"/>
          </w:tcPr>
          <w:p w14:paraId="38D92DF2" w14:textId="65B844FF" w:rsidR="00202031" w:rsidRDefault="00202031">
            <w:r>
              <w:t>Line Manager</w:t>
            </w:r>
          </w:p>
        </w:tc>
        <w:tc>
          <w:tcPr>
            <w:tcW w:w="4508" w:type="dxa"/>
          </w:tcPr>
          <w:p w14:paraId="7EC47B18" w14:textId="7CBBD658" w:rsidR="00202031" w:rsidRDefault="00202031">
            <w:r>
              <w:t>Lead Nurse</w:t>
            </w:r>
          </w:p>
        </w:tc>
      </w:tr>
      <w:tr w:rsidR="00202031" w14:paraId="7B91B4AA" w14:textId="77777777" w:rsidTr="00202031">
        <w:tc>
          <w:tcPr>
            <w:tcW w:w="4508" w:type="dxa"/>
            <w:shd w:val="clear" w:color="auto" w:fill="A5C9EB" w:themeFill="text2" w:themeFillTint="40"/>
          </w:tcPr>
          <w:p w14:paraId="44B54511" w14:textId="2A2FDF88" w:rsidR="00202031" w:rsidRDefault="00202031">
            <w:r>
              <w:t>Accountable to</w:t>
            </w:r>
          </w:p>
        </w:tc>
        <w:tc>
          <w:tcPr>
            <w:tcW w:w="4508" w:type="dxa"/>
          </w:tcPr>
          <w:p w14:paraId="79278121" w14:textId="3A0D7AC3" w:rsidR="00202031" w:rsidRDefault="00202031">
            <w:r>
              <w:t>Practice Manager</w:t>
            </w:r>
          </w:p>
        </w:tc>
      </w:tr>
      <w:tr w:rsidR="00202031" w14:paraId="1A09F18B" w14:textId="77777777" w:rsidTr="00202031">
        <w:tc>
          <w:tcPr>
            <w:tcW w:w="4508" w:type="dxa"/>
            <w:shd w:val="clear" w:color="auto" w:fill="A5C9EB" w:themeFill="text2" w:themeFillTint="40"/>
          </w:tcPr>
          <w:p w14:paraId="1FCCCA55" w14:textId="5F6BA9F4" w:rsidR="00202031" w:rsidRDefault="00202031">
            <w:proofErr w:type="gramStart"/>
            <w:r>
              <w:t>Hours</w:t>
            </w:r>
            <w:proofErr w:type="gramEnd"/>
            <w:r>
              <w:t xml:space="preserve"> p/week</w:t>
            </w:r>
          </w:p>
        </w:tc>
        <w:tc>
          <w:tcPr>
            <w:tcW w:w="4508" w:type="dxa"/>
          </w:tcPr>
          <w:p w14:paraId="0E7ADA00" w14:textId="46FB8AC9" w:rsidR="00202031" w:rsidRDefault="00202031">
            <w:r>
              <w:t>24</w:t>
            </w:r>
          </w:p>
        </w:tc>
      </w:tr>
    </w:tbl>
    <w:p w14:paraId="750AE32B" w14:textId="77777777" w:rsidR="00202031" w:rsidRDefault="00202031"/>
    <w:tbl>
      <w:tblPr>
        <w:tblStyle w:val="TableGrid"/>
        <w:tblW w:w="0" w:type="auto"/>
        <w:tblLook w:val="04A0" w:firstRow="1" w:lastRow="0" w:firstColumn="1" w:lastColumn="0" w:noHBand="0" w:noVBand="1"/>
      </w:tblPr>
      <w:tblGrid>
        <w:gridCol w:w="9016"/>
      </w:tblGrid>
      <w:tr w:rsidR="00202031" w14:paraId="0AC61F14" w14:textId="77777777" w:rsidTr="00202031">
        <w:tc>
          <w:tcPr>
            <w:tcW w:w="9016" w:type="dxa"/>
            <w:shd w:val="clear" w:color="auto" w:fill="A5C9EB" w:themeFill="text2" w:themeFillTint="40"/>
          </w:tcPr>
          <w:p w14:paraId="70F53A2F" w14:textId="4851B1CB" w:rsidR="00202031" w:rsidRDefault="00202031">
            <w:r>
              <w:t>Job Summary</w:t>
            </w:r>
          </w:p>
        </w:tc>
      </w:tr>
      <w:tr w:rsidR="00202031" w14:paraId="2094C1DE" w14:textId="77777777" w:rsidTr="00202031">
        <w:tc>
          <w:tcPr>
            <w:tcW w:w="9016" w:type="dxa"/>
          </w:tcPr>
          <w:p w14:paraId="6CFF7447" w14:textId="7F89313D" w:rsidR="00202031" w:rsidRPr="0069241E" w:rsidRDefault="00202031" w:rsidP="00202031">
            <w:pPr>
              <w:pStyle w:val="p1"/>
              <w:rPr>
                <w:sz w:val="22"/>
                <w:szCs w:val="22"/>
              </w:rPr>
            </w:pPr>
            <w:r w:rsidRPr="0069241E">
              <w:rPr>
                <w:sz w:val="22"/>
                <w:szCs w:val="22"/>
              </w:rPr>
              <w:t xml:space="preserve">The </w:t>
            </w:r>
            <w:r>
              <w:rPr>
                <w:sz w:val="22"/>
                <w:szCs w:val="22"/>
              </w:rPr>
              <w:t>Practice Nurse</w:t>
            </w:r>
            <w:r w:rsidRPr="0069241E">
              <w:rPr>
                <w:sz w:val="22"/>
                <w:szCs w:val="22"/>
              </w:rPr>
              <w:t xml:space="preserve"> is to support</w:t>
            </w:r>
            <w:r>
              <w:rPr>
                <w:sz w:val="22"/>
                <w:szCs w:val="22"/>
              </w:rPr>
              <w:t xml:space="preserve"> </w:t>
            </w:r>
            <w:r>
              <w:rPr>
                <w:sz w:val="22"/>
                <w:szCs w:val="22"/>
              </w:rPr>
              <w:t xml:space="preserve">colleagues across </w:t>
            </w:r>
            <w:r w:rsidRPr="0069241E">
              <w:rPr>
                <w:sz w:val="22"/>
                <w:szCs w:val="22"/>
              </w:rPr>
              <w:t>the organisation and across the wider network to enhance integration with community, secondary, and social care services.</w:t>
            </w:r>
          </w:p>
          <w:p w14:paraId="1F1CAD06" w14:textId="77777777" w:rsidR="00202031" w:rsidRPr="0069241E" w:rsidRDefault="00202031" w:rsidP="00202031">
            <w:pPr>
              <w:pStyle w:val="p1"/>
              <w:rPr>
                <w:sz w:val="22"/>
                <w:szCs w:val="22"/>
              </w:rPr>
            </w:pPr>
          </w:p>
          <w:p w14:paraId="2A2681F1" w14:textId="77777777" w:rsidR="00202031" w:rsidRPr="0069241E" w:rsidRDefault="00202031" w:rsidP="00202031">
            <w:pPr>
              <w:widowControl w:val="0"/>
              <w:autoSpaceDE w:val="0"/>
              <w:autoSpaceDN w:val="0"/>
              <w:adjustRightInd w:val="0"/>
              <w:spacing w:before="60"/>
              <w:rPr>
                <w:rFonts w:ascii="Arial" w:hAnsi="Arial" w:cs="Arial"/>
                <w:color w:val="000000"/>
                <w:sz w:val="22"/>
                <w:szCs w:val="22"/>
              </w:rPr>
            </w:pPr>
            <w:r w:rsidRPr="0069241E">
              <w:rPr>
                <w:rFonts w:ascii="Arial" w:hAnsi="Arial" w:cs="Arial"/>
                <w:color w:val="000000"/>
                <w:sz w:val="22"/>
                <w:szCs w:val="22"/>
              </w:rPr>
              <w:t xml:space="preserve">This role is responsible for the delivery of evidence-based nursing services, working as part of the practice multi-disciplinary team, delivering care within their scope of practice to the entitled patient population. </w:t>
            </w:r>
          </w:p>
          <w:p w14:paraId="2253CE53" w14:textId="77777777" w:rsidR="00202031" w:rsidRPr="0069241E" w:rsidRDefault="00202031" w:rsidP="00202031">
            <w:pPr>
              <w:widowControl w:val="0"/>
              <w:autoSpaceDE w:val="0"/>
              <w:autoSpaceDN w:val="0"/>
              <w:adjustRightInd w:val="0"/>
              <w:rPr>
                <w:rFonts w:ascii="Arial" w:hAnsi="Arial" w:cs="Arial"/>
                <w:color w:val="000000"/>
                <w:sz w:val="22"/>
                <w:szCs w:val="22"/>
              </w:rPr>
            </w:pPr>
          </w:p>
          <w:p w14:paraId="041EFC7B" w14:textId="7CC1D6A8" w:rsidR="00202031" w:rsidRPr="0069241E" w:rsidRDefault="00202031" w:rsidP="00202031">
            <w:pPr>
              <w:pStyle w:val="p1"/>
              <w:rPr>
                <w:sz w:val="22"/>
                <w:szCs w:val="22"/>
              </w:rPr>
            </w:pPr>
            <w:r w:rsidRPr="0069241E">
              <w:rPr>
                <w:sz w:val="22"/>
                <w:szCs w:val="22"/>
              </w:rPr>
              <w:t xml:space="preserve">Working autonomously, the </w:t>
            </w:r>
            <w:r>
              <w:rPr>
                <w:sz w:val="22"/>
                <w:szCs w:val="22"/>
              </w:rPr>
              <w:t>Practice Nurse</w:t>
            </w:r>
            <w:r w:rsidRPr="0069241E">
              <w:rPr>
                <w:sz w:val="22"/>
                <w:szCs w:val="22"/>
              </w:rPr>
              <w:t xml:space="preserve"> will be responsible for </w:t>
            </w:r>
            <w:r w:rsidRPr="0069241E">
              <w:rPr>
                <w:sz w:val="22"/>
                <w:szCs w:val="22"/>
              </w:rPr>
              <w:t>several</w:t>
            </w:r>
            <w:r w:rsidRPr="0069241E">
              <w:rPr>
                <w:sz w:val="22"/>
                <w:szCs w:val="22"/>
              </w:rPr>
              <w:t xml:space="preserve"> clinical areas such as public health and screening programmes, including infection prevention and control, chronic disease management, immunisations, health promotion and prevention, and cervical screening, Furthermore, they embed population health management approaches within general practice, targeting health inequalities and improving access.</w:t>
            </w:r>
          </w:p>
          <w:p w14:paraId="33C8A23F" w14:textId="77777777" w:rsidR="00202031" w:rsidRPr="0069241E" w:rsidRDefault="00202031" w:rsidP="00202031">
            <w:pPr>
              <w:pStyle w:val="p1"/>
              <w:rPr>
                <w:sz w:val="22"/>
                <w:szCs w:val="22"/>
              </w:rPr>
            </w:pPr>
          </w:p>
          <w:p w14:paraId="33052121" w14:textId="77777777" w:rsidR="00202031" w:rsidRPr="0069241E" w:rsidRDefault="00202031" w:rsidP="00202031">
            <w:pPr>
              <w:pStyle w:val="p1"/>
              <w:rPr>
                <w:sz w:val="22"/>
                <w:szCs w:val="22"/>
              </w:rPr>
            </w:pPr>
            <w:r w:rsidRPr="0069241E">
              <w:rPr>
                <w:sz w:val="22"/>
                <w:szCs w:val="22"/>
              </w:rPr>
              <w:t xml:space="preserve">The post-holder will be an integral part of the general practice team, as well as supporting the wider practice nurse network and multi-disciplinary team. They are to participate in formal training events and to promote best practice in their area of expertise as well as supporting the practice management team in the reviewing and delivery of clinical policy and procedure.  </w:t>
            </w:r>
          </w:p>
          <w:p w14:paraId="66D4CB73" w14:textId="77777777" w:rsidR="00202031" w:rsidRPr="00941108" w:rsidRDefault="00202031" w:rsidP="00202031">
            <w:pPr>
              <w:widowControl w:val="0"/>
              <w:rPr>
                <w:rFonts w:ascii="Arial" w:hAnsi="Arial" w:cs="Arial"/>
                <w:sz w:val="22"/>
                <w:szCs w:val="22"/>
              </w:rPr>
            </w:pPr>
          </w:p>
          <w:p w14:paraId="0C8DDA2A" w14:textId="77777777" w:rsidR="00202031" w:rsidRPr="0069241E" w:rsidRDefault="00202031" w:rsidP="00202031">
            <w:pPr>
              <w:widowControl w:val="0"/>
              <w:autoSpaceDE w:val="0"/>
              <w:autoSpaceDN w:val="0"/>
              <w:adjustRightInd w:val="0"/>
              <w:snapToGrid w:val="0"/>
              <w:rPr>
                <w:rFonts w:ascii="Arial" w:hAnsi="Arial" w:cs="Arial"/>
                <w:color w:val="000000"/>
                <w:sz w:val="22"/>
                <w:szCs w:val="22"/>
              </w:rPr>
            </w:pPr>
            <w:r w:rsidRPr="00941108">
              <w:rPr>
                <w:rFonts w:ascii="Arial" w:hAnsi="Arial" w:cs="Arial"/>
                <w:sz w:val="22"/>
                <w:szCs w:val="22"/>
              </w:rPr>
              <w:t>This organisation must ensure that the post</w:t>
            </w:r>
            <w:r>
              <w:rPr>
                <w:rFonts w:ascii="Arial" w:hAnsi="Arial" w:cs="Arial"/>
                <w:sz w:val="22"/>
                <w:szCs w:val="22"/>
              </w:rPr>
              <w:t>-</w:t>
            </w:r>
            <w:r w:rsidRPr="00941108">
              <w:rPr>
                <w:rFonts w:ascii="Arial" w:hAnsi="Arial" w:cs="Arial"/>
                <w:sz w:val="22"/>
                <w:szCs w:val="22"/>
              </w:rPr>
              <w:t>holder has access to appropriate clinical supervision and an appropriate named individual in the organisation to provide general advice and support on a day-to-day basis.</w:t>
            </w:r>
            <w:r w:rsidRPr="0069241E">
              <w:rPr>
                <w:rFonts w:ascii="Arial" w:hAnsi="Arial" w:cs="Arial"/>
                <w:sz w:val="22"/>
                <w:szCs w:val="22"/>
              </w:rPr>
              <w:t xml:space="preserve"> Further information on clinical supervision can be sought within the organisation’s Clinical Supervision Policy.</w:t>
            </w:r>
          </w:p>
          <w:p w14:paraId="6DA2FB6F" w14:textId="77777777" w:rsidR="00202031" w:rsidRDefault="00202031"/>
        </w:tc>
      </w:tr>
    </w:tbl>
    <w:p w14:paraId="063DC24D" w14:textId="77777777" w:rsidR="00202031" w:rsidRDefault="00202031"/>
    <w:tbl>
      <w:tblPr>
        <w:tblStyle w:val="TableGrid"/>
        <w:tblW w:w="0" w:type="auto"/>
        <w:tblLook w:val="04A0" w:firstRow="1" w:lastRow="0" w:firstColumn="1" w:lastColumn="0" w:noHBand="0" w:noVBand="1"/>
      </w:tblPr>
      <w:tblGrid>
        <w:gridCol w:w="9016"/>
      </w:tblGrid>
      <w:tr w:rsidR="00202031" w14:paraId="3CFA6C81" w14:textId="77777777" w:rsidTr="00202031">
        <w:tc>
          <w:tcPr>
            <w:tcW w:w="9016" w:type="dxa"/>
            <w:shd w:val="clear" w:color="auto" w:fill="A5C9EB" w:themeFill="text2" w:themeFillTint="40"/>
          </w:tcPr>
          <w:p w14:paraId="54AAF15D" w14:textId="7A7CD094" w:rsidR="00202031" w:rsidRDefault="00202031">
            <w:r>
              <w:t>Generic Responsibilities</w:t>
            </w:r>
          </w:p>
        </w:tc>
      </w:tr>
      <w:tr w:rsidR="00202031" w14:paraId="12077893" w14:textId="77777777" w:rsidTr="00202031">
        <w:tc>
          <w:tcPr>
            <w:tcW w:w="9016" w:type="dxa"/>
          </w:tcPr>
          <w:p w14:paraId="03125F70" w14:textId="77777777" w:rsidR="00202031" w:rsidRPr="0069241E" w:rsidRDefault="00202031" w:rsidP="00202031">
            <w:pPr>
              <w:spacing w:before="60"/>
              <w:rPr>
                <w:rFonts w:ascii="Arial" w:hAnsi="Arial" w:cs="Arial"/>
                <w:sz w:val="22"/>
                <w:szCs w:val="22"/>
              </w:rPr>
            </w:pPr>
            <w:r w:rsidRPr="0069241E">
              <w:rPr>
                <w:rFonts w:ascii="Arial" w:hAnsi="Arial" w:cs="Arial"/>
                <w:sz w:val="22"/>
                <w:szCs w:val="22"/>
              </w:rPr>
              <w:t>All staff at this organisation have a duty to conform to the following:</w:t>
            </w:r>
          </w:p>
          <w:p w14:paraId="72E40561" w14:textId="77777777" w:rsidR="00202031" w:rsidRPr="0069241E" w:rsidRDefault="00202031" w:rsidP="00202031">
            <w:pPr>
              <w:rPr>
                <w:rFonts w:ascii="Arial" w:hAnsi="Arial" w:cs="Arial"/>
                <w:sz w:val="22"/>
                <w:szCs w:val="22"/>
              </w:rPr>
            </w:pPr>
          </w:p>
          <w:p w14:paraId="30AF5533" w14:textId="77777777" w:rsidR="00202031" w:rsidRPr="0069241E" w:rsidRDefault="00202031" w:rsidP="00202031">
            <w:pPr>
              <w:rPr>
                <w:rFonts w:ascii="Arial" w:hAnsi="Arial" w:cs="Arial"/>
                <w:b/>
                <w:bCs/>
                <w:sz w:val="22"/>
                <w:szCs w:val="22"/>
              </w:rPr>
            </w:pPr>
            <w:r w:rsidRPr="0069241E">
              <w:rPr>
                <w:rFonts w:ascii="Arial" w:hAnsi="Arial" w:cs="Arial"/>
                <w:b/>
                <w:bCs/>
                <w:sz w:val="22"/>
                <w:szCs w:val="22"/>
              </w:rPr>
              <w:t>Equality, Diversity and Inclusion</w:t>
            </w:r>
          </w:p>
          <w:p w14:paraId="516452C7" w14:textId="77777777" w:rsidR="00202031" w:rsidRPr="0069241E" w:rsidRDefault="00202031" w:rsidP="00202031">
            <w:pPr>
              <w:rPr>
                <w:rFonts w:ascii="Arial" w:hAnsi="Arial" w:cs="Arial"/>
                <w:sz w:val="22"/>
                <w:szCs w:val="22"/>
              </w:rPr>
            </w:pPr>
          </w:p>
          <w:p w14:paraId="10C8808D" w14:textId="77777777" w:rsidR="00202031" w:rsidRPr="0069241E" w:rsidRDefault="00202031" w:rsidP="00202031">
            <w:pPr>
              <w:rPr>
                <w:rFonts w:ascii="Arial" w:hAnsi="Arial" w:cs="Arial"/>
                <w:sz w:val="22"/>
                <w:szCs w:val="22"/>
              </w:rPr>
            </w:pPr>
            <w:r w:rsidRPr="0069241E">
              <w:rPr>
                <w:rFonts w:ascii="Arial" w:hAnsi="Arial" w:cs="Arial"/>
                <w:sz w:val="22"/>
                <w:szCs w:val="22"/>
              </w:rPr>
              <w:t xml:space="preserve">A good attitude and positive action towards </w:t>
            </w:r>
            <w:hyperlink r:id="rId7" w:history="1">
              <w:r w:rsidRPr="0069241E">
                <w:rPr>
                  <w:rStyle w:val="Hyperlink"/>
                  <w:rFonts w:ascii="Arial" w:hAnsi="Arial" w:cs="Arial"/>
                  <w:sz w:val="22"/>
                  <w:szCs w:val="22"/>
                </w:rPr>
                <w:t>Equality Diversity &amp; Inclusion</w:t>
              </w:r>
            </w:hyperlink>
            <w:r w:rsidRPr="0069241E">
              <w:rPr>
                <w:rFonts w:ascii="Arial" w:hAnsi="Arial" w:cs="Arial"/>
                <w:sz w:val="22"/>
                <w:szCs w:val="22"/>
              </w:rPr>
              <w:t xml:space="preserve"> (ED&amp;I) creates an environment where all individuals can achieve their full potential. Creating such an environment is important for three reasons – it improves operational effectiveness, it is morally the right thing to do, and it is required by law.</w:t>
            </w:r>
          </w:p>
          <w:p w14:paraId="76F8560B" w14:textId="77777777" w:rsidR="00202031" w:rsidRPr="0069241E" w:rsidRDefault="00202031" w:rsidP="00202031">
            <w:pPr>
              <w:rPr>
                <w:rFonts w:ascii="Arial" w:hAnsi="Arial" w:cs="Arial"/>
                <w:sz w:val="22"/>
                <w:szCs w:val="22"/>
              </w:rPr>
            </w:pPr>
          </w:p>
          <w:p w14:paraId="3009E65F" w14:textId="77777777" w:rsidR="00202031" w:rsidRPr="0069241E" w:rsidRDefault="00202031" w:rsidP="00202031">
            <w:pPr>
              <w:rPr>
                <w:rFonts w:ascii="Arial" w:hAnsi="Arial" w:cs="Arial"/>
                <w:sz w:val="22"/>
                <w:szCs w:val="22"/>
              </w:rPr>
            </w:pPr>
            <w:r w:rsidRPr="0069241E">
              <w:rPr>
                <w:rFonts w:ascii="Arial" w:hAnsi="Arial" w:cs="Arial"/>
                <w:sz w:val="22"/>
                <w:szCs w:val="22"/>
              </w:rPr>
              <w:t xml:space="preserve">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w:t>
            </w:r>
            <w:r w:rsidRPr="0069241E">
              <w:rPr>
                <w:rFonts w:ascii="Arial" w:hAnsi="Arial" w:cs="Arial"/>
                <w:sz w:val="22"/>
                <w:szCs w:val="22"/>
              </w:rPr>
              <w:lastRenderedPageBreak/>
              <w:t>religion or belief, sex or sexual orientation. Patients have a responsibility to treat other patients and our staff with dignity and respect.</w:t>
            </w:r>
          </w:p>
          <w:p w14:paraId="06D7A674" w14:textId="77777777" w:rsidR="00202031" w:rsidRPr="0069241E" w:rsidRDefault="00202031" w:rsidP="00202031">
            <w:pPr>
              <w:rPr>
                <w:rFonts w:ascii="Arial" w:hAnsi="Arial" w:cs="Arial"/>
                <w:sz w:val="22"/>
                <w:szCs w:val="22"/>
              </w:rPr>
            </w:pPr>
          </w:p>
          <w:p w14:paraId="1A195EC0" w14:textId="77777777" w:rsidR="00202031" w:rsidRPr="0069241E" w:rsidRDefault="00202031" w:rsidP="00202031">
            <w:pPr>
              <w:rPr>
                <w:rFonts w:ascii="Arial" w:hAnsi="Arial" w:cs="Arial"/>
                <w:sz w:val="22"/>
                <w:szCs w:val="22"/>
              </w:rPr>
            </w:pPr>
            <w:r w:rsidRPr="0069241E">
              <w:rPr>
                <w:rFonts w:ascii="Arial" w:hAnsi="Arial" w:cs="Arial"/>
                <w:sz w:val="22"/>
                <w:szCs w:val="22"/>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14:paraId="5A549E7A" w14:textId="77777777" w:rsidR="00202031" w:rsidRPr="0069241E" w:rsidRDefault="00202031" w:rsidP="00202031">
            <w:pPr>
              <w:rPr>
                <w:rFonts w:ascii="Arial" w:hAnsi="Arial" w:cs="Arial"/>
                <w:sz w:val="22"/>
                <w:szCs w:val="22"/>
              </w:rPr>
            </w:pPr>
          </w:p>
          <w:p w14:paraId="7B508708" w14:textId="77777777" w:rsidR="00202031" w:rsidRPr="0069241E" w:rsidRDefault="00202031" w:rsidP="00202031">
            <w:pPr>
              <w:rPr>
                <w:rFonts w:ascii="Arial" w:hAnsi="Arial" w:cs="Arial"/>
                <w:b/>
                <w:bCs/>
                <w:sz w:val="22"/>
                <w:szCs w:val="22"/>
              </w:rPr>
            </w:pPr>
            <w:r w:rsidRPr="0069241E">
              <w:rPr>
                <w:rFonts w:ascii="Arial" w:hAnsi="Arial" w:cs="Arial"/>
                <w:b/>
                <w:bCs/>
                <w:sz w:val="22"/>
                <w:szCs w:val="22"/>
              </w:rPr>
              <w:t>Safety, Health, Environment and Fire (SHEF)</w:t>
            </w:r>
          </w:p>
          <w:p w14:paraId="5B594081" w14:textId="77777777" w:rsidR="00202031" w:rsidRPr="0069241E" w:rsidRDefault="00202031" w:rsidP="00202031">
            <w:pPr>
              <w:rPr>
                <w:rFonts w:ascii="Arial" w:hAnsi="Arial" w:cs="Arial"/>
                <w:sz w:val="22"/>
                <w:szCs w:val="22"/>
              </w:rPr>
            </w:pPr>
          </w:p>
          <w:p w14:paraId="0A0C85C9" w14:textId="77777777" w:rsidR="00202031" w:rsidRPr="0069241E" w:rsidRDefault="00202031" w:rsidP="00202031">
            <w:pPr>
              <w:rPr>
                <w:rFonts w:ascii="Arial" w:hAnsi="Arial" w:cs="Arial"/>
                <w:sz w:val="22"/>
                <w:szCs w:val="22"/>
              </w:rPr>
            </w:pPr>
            <w:r w:rsidRPr="0069241E">
              <w:rPr>
                <w:rFonts w:ascii="Arial" w:hAnsi="Arial" w:cs="Arial"/>
                <w:sz w:val="22"/>
                <w:szCs w:val="22"/>
              </w:rPr>
              <w:t xml:space="preserve">The organisation is committed to supporting and promoting opportunities for staff to maintain their health, wellbeing and safety. </w:t>
            </w:r>
          </w:p>
          <w:p w14:paraId="1D75193C" w14:textId="77777777" w:rsidR="00202031" w:rsidRPr="0069241E" w:rsidRDefault="00202031" w:rsidP="00202031">
            <w:pPr>
              <w:rPr>
                <w:rFonts w:ascii="Arial" w:hAnsi="Arial" w:cs="Arial"/>
                <w:sz w:val="22"/>
                <w:szCs w:val="22"/>
              </w:rPr>
            </w:pPr>
          </w:p>
          <w:p w14:paraId="3055C287" w14:textId="77777777" w:rsidR="00202031" w:rsidRPr="0069241E" w:rsidRDefault="00202031" w:rsidP="00202031">
            <w:pPr>
              <w:rPr>
                <w:rFonts w:ascii="Arial" w:hAnsi="Arial" w:cs="Arial"/>
                <w:sz w:val="22"/>
                <w:szCs w:val="22"/>
              </w:rPr>
            </w:pPr>
            <w:r w:rsidRPr="0069241E">
              <w:rPr>
                <w:rFonts w:ascii="Arial" w:hAnsi="Arial" w:cs="Arial"/>
                <w:sz w:val="22"/>
                <w:szCs w:val="22"/>
              </w:rPr>
              <w:t>The post-holder is to manage and assess risk within the areas of responsibility, ensuring adequate measures are in place to protect staff and patients and monitor work areas and practices to ensure they are safe and free from hazards and conform to health, safety and security legislation, policies, procedures and guidelines.</w:t>
            </w:r>
          </w:p>
          <w:p w14:paraId="65148391" w14:textId="77777777" w:rsidR="00202031" w:rsidRPr="0069241E" w:rsidRDefault="00202031" w:rsidP="00202031">
            <w:pPr>
              <w:rPr>
                <w:rFonts w:ascii="Arial" w:hAnsi="Arial" w:cs="Arial"/>
                <w:sz w:val="22"/>
                <w:szCs w:val="22"/>
              </w:rPr>
            </w:pPr>
          </w:p>
          <w:p w14:paraId="5F08394D" w14:textId="77777777" w:rsidR="00202031" w:rsidRPr="0069241E" w:rsidRDefault="00202031" w:rsidP="00202031">
            <w:pPr>
              <w:rPr>
                <w:rFonts w:ascii="Arial" w:hAnsi="Arial" w:cs="Arial"/>
                <w:sz w:val="22"/>
                <w:szCs w:val="22"/>
              </w:rPr>
            </w:pPr>
            <w:r w:rsidRPr="0069241E">
              <w:rPr>
                <w:rFonts w:ascii="Arial" w:hAnsi="Arial" w:cs="Arial"/>
                <w:sz w:val="22"/>
                <w:szCs w:val="22"/>
              </w:rPr>
              <w:t xml:space="preserve">All personnel have a duty to take reasonable care of health and safety at work for themselves, their team and others and to cooperate with employers to ensure compliance with health and safety requirements. </w:t>
            </w:r>
          </w:p>
          <w:p w14:paraId="598B20D4" w14:textId="77777777" w:rsidR="00202031" w:rsidRPr="0069241E" w:rsidRDefault="00202031" w:rsidP="00202031">
            <w:pPr>
              <w:rPr>
                <w:rFonts w:ascii="Arial" w:hAnsi="Arial" w:cs="Arial"/>
                <w:sz w:val="22"/>
                <w:szCs w:val="22"/>
              </w:rPr>
            </w:pPr>
            <w:r w:rsidRPr="0069241E">
              <w:rPr>
                <w:rFonts w:ascii="Arial" w:hAnsi="Arial" w:cs="Arial"/>
                <w:sz w:val="22"/>
                <w:szCs w:val="22"/>
              </w:rPr>
              <w:t>All personnel are to comply with the:</w:t>
            </w:r>
          </w:p>
          <w:p w14:paraId="49774765" w14:textId="77777777" w:rsidR="00202031" w:rsidRPr="0069241E" w:rsidRDefault="00202031" w:rsidP="00202031">
            <w:pPr>
              <w:rPr>
                <w:rFonts w:ascii="Arial" w:hAnsi="Arial" w:cs="Arial"/>
                <w:sz w:val="22"/>
                <w:szCs w:val="22"/>
              </w:rPr>
            </w:pPr>
          </w:p>
          <w:p w14:paraId="7FFADA7C" w14:textId="77777777" w:rsidR="00202031" w:rsidRPr="0069241E" w:rsidRDefault="00202031" w:rsidP="00202031">
            <w:pPr>
              <w:pStyle w:val="ListParagraph"/>
              <w:numPr>
                <w:ilvl w:val="0"/>
                <w:numId w:val="1"/>
              </w:numPr>
              <w:rPr>
                <w:rFonts w:ascii="Arial" w:hAnsi="Arial" w:cs="Arial"/>
                <w:sz w:val="22"/>
                <w:szCs w:val="22"/>
              </w:rPr>
            </w:pPr>
            <w:hyperlink r:id="rId8" w:history="1">
              <w:r w:rsidRPr="0069241E">
                <w:rPr>
                  <w:rStyle w:val="Hyperlink"/>
                  <w:rFonts w:ascii="Arial" w:hAnsi="Arial" w:cs="Arial"/>
                  <w:sz w:val="22"/>
                  <w:szCs w:val="22"/>
                </w:rPr>
                <w:t>Health and Safety at Work Act 1974</w:t>
              </w:r>
            </w:hyperlink>
          </w:p>
          <w:p w14:paraId="559CBD5C" w14:textId="77777777" w:rsidR="00202031" w:rsidRPr="0069241E" w:rsidRDefault="00202031" w:rsidP="00202031">
            <w:pPr>
              <w:pStyle w:val="ListParagraph"/>
              <w:numPr>
                <w:ilvl w:val="0"/>
                <w:numId w:val="1"/>
              </w:numPr>
              <w:rPr>
                <w:rFonts w:ascii="Arial" w:hAnsi="Arial" w:cs="Arial"/>
                <w:sz w:val="22"/>
                <w:szCs w:val="22"/>
              </w:rPr>
            </w:pPr>
            <w:hyperlink r:id="rId9" w:history="1">
              <w:r w:rsidRPr="0069241E">
                <w:rPr>
                  <w:rStyle w:val="Hyperlink"/>
                  <w:rFonts w:ascii="Arial" w:hAnsi="Arial" w:cs="Arial"/>
                  <w:sz w:val="22"/>
                  <w:szCs w:val="22"/>
                </w:rPr>
                <w:t>Environmental Protection Act 1990</w:t>
              </w:r>
            </w:hyperlink>
          </w:p>
          <w:p w14:paraId="79194511" w14:textId="77777777" w:rsidR="00202031" w:rsidRPr="0069241E" w:rsidRDefault="00202031" w:rsidP="00202031">
            <w:pPr>
              <w:pStyle w:val="ListParagraph"/>
              <w:numPr>
                <w:ilvl w:val="0"/>
                <w:numId w:val="1"/>
              </w:numPr>
              <w:rPr>
                <w:rFonts w:ascii="Arial" w:hAnsi="Arial" w:cs="Arial"/>
                <w:sz w:val="22"/>
                <w:szCs w:val="22"/>
              </w:rPr>
            </w:pPr>
            <w:hyperlink r:id="rId10" w:history="1">
              <w:r w:rsidRPr="0069241E">
                <w:rPr>
                  <w:rStyle w:val="Hyperlink"/>
                  <w:rFonts w:ascii="Arial" w:hAnsi="Arial" w:cs="Arial"/>
                  <w:sz w:val="22"/>
                  <w:szCs w:val="22"/>
                </w:rPr>
                <w:t>Environment Act 1995</w:t>
              </w:r>
            </w:hyperlink>
          </w:p>
          <w:p w14:paraId="597B846D" w14:textId="77777777" w:rsidR="00202031" w:rsidRPr="0069241E" w:rsidRDefault="00202031" w:rsidP="00202031">
            <w:pPr>
              <w:pStyle w:val="ListParagraph"/>
              <w:numPr>
                <w:ilvl w:val="0"/>
                <w:numId w:val="1"/>
              </w:numPr>
              <w:rPr>
                <w:rFonts w:ascii="Arial" w:hAnsi="Arial" w:cs="Arial"/>
                <w:sz w:val="22"/>
                <w:szCs w:val="22"/>
              </w:rPr>
            </w:pPr>
            <w:hyperlink r:id="rId11" w:history="1">
              <w:r w:rsidRPr="0069241E">
                <w:rPr>
                  <w:rStyle w:val="Hyperlink"/>
                  <w:rFonts w:ascii="Arial" w:hAnsi="Arial" w:cs="Arial"/>
                  <w:sz w:val="22"/>
                  <w:szCs w:val="22"/>
                </w:rPr>
                <w:t>Fire Precautions (workplace) Regulations 1999</w:t>
              </w:r>
            </w:hyperlink>
          </w:p>
          <w:p w14:paraId="72942F1F" w14:textId="77777777" w:rsidR="00202031" w:rsidRPr="0069241E" w:rsidRDefault="00202031" w:rsidP="00202031">
            <w:pPr>
              <w:pStyle w:val="ListParagraph"/>
              <w:numPr>
                <w:ilvl w:val="0"/>
                <w:numId w:val="1"/>
              </w:numPr>
              <w:rPr>
                <w:rFonts w:ascii="Arial" w:hAnsi="Arial" w:cs="Arial"/>
                <w:sz w:val="22"/>
                <w:szCs w:val="22"/>
              </w:rPr>
            </w:pPr>
            <w:r w:rsidRPr="0069241E">
              <w:rPr>
                <w:rFonts w:ascii="Arial" w:hAnsi="Arial" w:cs="Arial"/>
                <w:sz w:val="22"/>
                <w:szCs w:val="22"/>
              </w:rPr>
              <w:t>Other statutory legislation which may be brought to the post holder’s attention</w:t>
            </w:r>
          </w:p>
          <w:p w14:paraId="39E0BD2F" w14:textId="77777777" w:rsidR="00202031" w:rsidRPr="0069241E" w:rsidRDefault="00202031" w:rsidP="00202031">
            <w:pPr>
              <w:rPr>
                <w:rFonts w:ascii="Arial" w:hAnsi="Arial" w:cs="Arial"/>
                <w:sz w:val="22"/>
                <w:szCs w:val="22"/>
              </w:rPr>
            </w:pPr>
          </w:p>
          <w:p w14:paraId="7DC696E7" w14:textId="77777777" w:rsidR="00202031" w:rsidRPr="0069241E" w:rsidRDefault="00202031" w:rsidP="00202031">
            <w:pPr>
              <w:rPr>
                <w:rFonts w:ascii="Arial" w:hAnsi="Arial" w:cs="Arial"/>
                <w:b/>
                <w:bCs/>
                <w:sz w:val="22"/>
                <w:szCs w:val="22"/>
              </w:rPr>
            </w:pPr>
            <w:r w:rsidRPr="0069241E">
              <w:rPr>
                <w:rFonts w:ascii="Arial" w:hAnsi="Arial" w:cs="Arial"/>
                <w:b/>
                <w:bCs/>
                <w:sz w:val="22"/>
                <w:szCs w:val="22"/>
              </w:rPr>
              <w:t>Confidentiality</w:t>
            </w:r>
          </w:p>
          <w:p w14:paraId="46980C29" w14:textId="77777777" w:rsidR="00202031" w:rsidRPr="0069241E" w:rsidRDefault="00202031" w:rsidP="00202031">
            <w:pPr>
              <w:rPr>
                <w:rFonts w:ascii="Arial" w:hAnsi="Arial" w:cs="Arial"/>
                <w:sz w:val="22"/>
                <w:szCs w:val="22"/>
              </w:rPr>
            </w:pPr>
          </w:p>
          <w:p w14:paraId="52175EA1" w14:textId="77777777" w:rsidR="00202031" w:rsidRDefault="00202031" w:rsidP="00202031">
            <w:pPr>
              <w:rPr>
                <w:rFonts w:ascii="Arial" w:hAnsi="Arial" w:cs="Arial"/>
                <w:sz w:val="22"/>
                <w:szCs w:val="22"/>
              </w:rPr>
            </w:pPr>
            <w:r w:rsidRPr="0069241E">
              <w:rPr>
                <w:rFonts w:ascii="Arial" w:hAnsi="Arial" w:cs="Arial"/>
                <w:sz w:val="22"/>
                <w:szCs w:val="22"/>
              </w:rPr>
              <w:t xml:space="preserve">The organisation is 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w:t>
            </w:r>
            <w:proofErr w:type="gramStart"/>
            <w:r w:rsidRPr="0069241E">
              <w:rPr>
                <w:rFonts w:ascii="Arial" w:hAnsi="Arial" w:cs="Arial"/>
                <w:sz w:val="22"/>
                <w:szCs w:val="22"/>
              </w:rPr>
              <w:t>maintain confidentiality at all times</w:t>
            </w:r>
            <w:proofErr w:type="gramEnd"/>
            <w:r w:rsidRPr="0069241E">
              <w:rPr>
                <w:rFonts w:ascii="Arial" w:hAnsi="Arial" w:cs="Arial"/>
                <w:sz w:val="22"/>
                <w:szCs w:val="22"/>
              </w:rPr>
              <w:t>.</w:t>
            </w:r>
          </w:p>
          <w:p w14:paraId="6590E7E1" w14:textId="031C90AA" w:rsidR="00202031" w:rsidRDefault="00202031" w:rsidP="00202031">
            <w:pPr>
              <w:rPr>
                <w:rFonts w:ascii="Arial" w:hAnsi="Arial" w:cs="Arial"/>
                <w:sz w:val="22"/>
                <w:szCs w:val="22"/>
              </w:rPr>
            </w:pPr>
            <w:r w:rsidRPr="0069241E">
              <w:rPr>
                <w:rFonts w:ascii="Arial" w:hAnsi="Arial" w:cs="Arial"/>
                <w:sz w:val="22"/>
                <w:szCs w:val="22"/>
              </w:rPr>
              <w:t>It is essential that, if the legal requirements are to be met and the trust of our patients is to be retained, all staff must protect patient information and provide a confidential service</w:t>
            </w:r>
          </w:p>
          <w:p w14:paraId="62EEE528" w14:textId="77777777" w:rsidR="00202031" w:rsidRDefault="00202031" w:rsidP="00202031">
            <w:pPr>
              <w:rPr>
                <w:rFonts w:ascii="Arial" w:hAnsi="Arial" w:cs="Arial"/>
                <w:sz w:val="22"/>
                <w:szCs w:val="22"/>
              </w:rPr>
            </w:pPr>
          </w:p>
          <w:p w14:paraId="4CD3AE58" w14:textId="77777777" w:rsidR="00202031" w:rsidRPr="0069241E" w:rsidRDefault="00202031" w:rsidP="00202031">
            <w:pPr>
              <w:rPr>
                <w:rFonts w:ascii="Arial" w:hAnsi="Arial" w:cs="Arial"/>
                <w:b/>
                <w:bCs/>
                <w:sz w:val="22"/>
                <w:szCs w:val="22"/>
              </w:rPr>
            </w:pPr>
            <w:r w:rsidRPr="0069241E">
              <w:rPr>
                <w:rFonts w:ascii="Arial" w:hAnsi="Arial" w:cs="Arial"/>
                <w:b/>
                <w:bCs/>
                <w:sz w:val="22"/>
                <w:szCs w:val="22"/>
              </w:rPr>
              <w:t>Quality and Continuous Improvement (CI)</w:t>
            </w:r>
          </w:p>
          <w:p w14:paraId="6FD451CA" w14:textId="77777777" w:rsidR="00202031" w:rsidRPr="0069241E" w:rsidRDefault="00202031" w:rsidP="00202031">
            <w:pPr>
              <w:rPr>
                <w:rFonts w:ascii="Arial" w:hAnsi="Arial" w:cs="Arial"/>
                <w:sz w:val="22"/>
                <w:szCs w:val="22"/>
              </w:rPr>
            </w:pPr>
          </w:p>
          <w:p w14:paraId="3F529AD5" w14:textId="77777777" w:rsidR="00202031" w:rsidRPr="0069241E" w:rsidRDefault="00202031" w:rsidP="00202031">
            <w:pPr>
              <w:rPr>
                <w:rFonts w:ascii="Arial" w:hAnsi="Arial" w:cs="Arial"/>
                <w:sz w:val="22"/>
                <w:szCs w:val="22"/>
              </w:rPr>
            </w:pPr>
            <w:r w:rsidRPr="0069241E">
              <w:rPr>
                <w:rFonts w:ascii="Arial" w:hAnsi="Arial" w:cs="Arial"/>
                <w:sz w:val="22"/>
                <w:szCs w:val="22"/>
              </w:rPr>
              <w:t>To preserve and improve the quality of this organisation’s outputs, all personnel are required to think not only of what they do but how they achieve it. By continually re-examining our processes, we will be able to develop and improve the overall effectiveness of the way we work.</w:t>
            </w:r>
          </w:p>
          <w:p w14:paraId="25FF43AB" w14:textId="77777777" w:rsidR="00202031" w:rsidRDefault="00202031" w:rsidP="00202031">
            <w:pPr>
              <w:rPr>
                <w:rFonts w:ascii="Arial" w:hAnsi="Arial" w:cs="Arial"/>
                <w:sz w:val="22"/>
                <w:szCs w:val="22"/>
              </w:rPr>
            </w:pPr>
          </w:p>
          <w:p w14:paraId="44062402" w14:textId="77777777" w:rsidR="00202031" w:rsidRPr="0069241E" w:rsidRDefault="00202031" w:rsidP="00202031">
            <w:pPr>
              <w:rPr>
                <w:rFonts w:ascii="Arial" w:hAnsi="Arial" w:cs="Arial"/>
                <w:sz w:val="22"/>
                <w:szCs w:val="22"/>
              </w:rPr>
            </w:pPr>
            <w:r w:rsidRPr="0069241E">
              <w:rPr>
                <w:rFonts w:ascii="Arial" w:hAnsi="Arial" w:cs="Arial"/>
                <w:sz w:val="22"/>
                <w:szCs w:val="22"/>
              </w:rPr>
              <w:t xml:space="preserve">This organisation continually strives to improve work processes which deliver healthcare with improved results across all areas of our service provision. We promote a culture of continuous improvement where everyone counts, and staff are permitted to make suggestions and contributions to improve our service delivery and enhance patient care. </w:t>
            </w:r>
          </w:p>
          <w:p w14:paraId="3AA03BFD" w14:textId="77777777" w:rsidR="00202031" w:rsidRPr="0069241E" w:rsidRDefault="00202031" w:rsidP="00202031">
            <w:pPr>
              <w:rPr>
                <w:rFonts w:ascii="Arial" w:hAnsi="Arial" w:cs="Arial"/>
                <w:sz w:val="22"/>
                <w:szCs w:val="22"/>
              </w:rPr>
            </w:pPr>
          </w:p>
          <w:p w14:paraId="05DF78B8" w14:textId="77777777" w:rsidR="00202031" w:rsidRPr="0069241E" w:rsidRDefault="00202031" w:rsidP="00202031">
            <w:pPr>
              <w:rPr>
                <w:rFonts w:ascii="Arial" w:hAnsi="Arial" w:cs="Arial"/>
                <w:b/>
                <w:bCs/>
                <w:sz w:val="22"/>
                <w:szCs w:val="22"/>
              </w:rPr>
            </w:pPr>
            <w:r w:rsidRPr="0069241E">
              <w:rPr>
                <w:rFonts w:ascii="Arial" w:hAnsi="Arial" w:cs="Arial"/>
                <w:b/>
                <w:bCs/>
                <w:sz w:val="22"/>
                <w:szCs w:val="22"/>
              </w:rPr>
              <w:t>Induction</w:t>
            </w:r>
          </w:p>
          <w:p w14:paraId="6926CDD5" w14:textId="77777777" w:rsidR="00202031" w:rsidRPr="0069241E" w:rsidRDefault="00202031" w:rsidP="00202031">
            <w:pPr>
              <w:rPr>
                <w:rFonts w:ascii="Arial" w:hAnsi="Arial" w:cs="Arial"/>
                <w:sz w:val="22"/>
                <w:szCs w:val="22"/>
              </w:rPr>
            </w:pPr>
          </w:p>
          <w:p w14:paraId="10B35DEA" w14:textId="77777777" w:rsidR="00202031" w:rsidRPr="0069241E" w:rsidRDefault="00202031" w:rsidP="00202031">
            <w:pPr>
              <w:rPr>
                <w:rFonts w:ascii="Arial" w:hAnsi="Arial" w:cs="Arial"/>
                <w:sz w:val="22"/>
                <w:szCs w:val="22"/>
              </w:rPr>
            </w:pPr>
            <w:r w:rsidRPr="0069241E">
              <w:rPr>
                <w:rFonts w:ascii="Arial" w:hAnsi="Arial" w:cs="Arial"/>
                <w:sz w:val="22"/>
                <w:szCs w:val="22"/>
              </w:rPr>
              <w:lastRenderedPageBreak/>
              <w:t>We will provide a full induction programme, and management will support you throughout the process.</w:t>
            </w:r>
          </w:p>
          <w:p w14:paraId="4C26A54F" w14:textId="77777777" w:rsidR="00202031" w:rsidRPr="0069241E" w:rsidRDefault="00202031" w:rsidP="00202031">
            <w:pPr>
              <w:rPr>
                <w:rFonts w:ascii="Arial" w:hAnsi="Arial" w:cs="Arial"/>
                <w:sz w:val="22"/>
                <w:szCs w:val="22"/>
              </w:rPr>
            </w:pPr>
          </w:p>
          <w:p w14:paraId="01A0B699" w14:textId="77777777" w:rsidR="00202031" w:rsidRPr="0069241E" w:rsidRDefault="00202031" w:rsidP="00202031">
            <w:pPr>
              <w:rPr>
                <w:rFonts w:ascii="Arial" w:hAnsi="Arial" w:cs="Arial"/>
                <w:b/>
                <w:bCs/>
                <w:sz w:val="22"/>
                <w:szCs w:val="22"/>
              </w:rPr>
            </w:pPr>
            <w:r w:rsidRPr="0069241E">
              <w:rPr>
                <w:rFonts w:ascii="Arial" w:hAnsi="Arial" w:cs="Arial"/>
                <w:b/>
                <w:bCs/>
                <w:sz w:val="22"/>
                <w:szCs w:val="22"/>
              </w:rPr>
              <w:t>Learning and development</w:t>
            </w:r>
          </w:p>
          <w:p w14:paraId="0D89B878" w14:textId="77777777" w:rsidR="00202031" w:rsidRPr="0069241E" w:rsidRDefault="00202031" w:rsidP="00202031">
            <w:pPr>
              <w:rPr>
                <w:rFonts w:ascii="Arial" w:hAnsi="Arial" w:cs="Arial"/>
                <w:sz w:val="22"/>
                <w:szCs w:val="22"/>
              </w:rPr>
            </w:pPr>
          </w:p>
          <w:p w14:paraId="77767F80" w14:textId="77777777" w:rsidR="00202031" w:rsidRPr="0069241E" w:rsidRDefault="00202031" w:rsidP="00202031">
            <w:pPr>
              <w:rPr>
                <w:rFonts w:ascii="Arial" w:hAnsi="Arial" w:cs="Arial"/>
                <w:sz w:val="22"/>
                <w:szCs w:val="22"/>
              </w:rPr>
            </w:pPr>
            <w:r w:rsidRPr="0069241E">
              <w:rPr>
                <w:rFonts w:ascii="Arial" w:hAnsi="Arial" w:cs="Arial"/>
                <w:sz w:val="22"/>
                <w:szCs w:val="22"/>
              </w:rPr>
              <w:t>The effective use of training and development is fundamental in ensuring that all staff are equipped with the appropriate skills, knowledge, attitude and competences to perform their role. All staff will be required to partake in, and complete mandatory training as directed. It is an expectation for this post-holder to assess their own learning needs and undertake learning as appropriate.</w:t>
            </w:r>
          </w:p>
          <w:p w14:paraId="215E91A5" w14:textId="77777777" w:rsidR="00202031" w:rsidRDefault="00202031" w:rsidP="00202031">
            <w:pPr>
              <w:rPr>
                <w:rFonts w:ascii="Arial" w:hAnsi="Arial" w:cs="Arial"/>
                <w:sz w:val="22"/>
                <w:szCs w:val="22"/>
              </w:rPr>
            </w:pPr>
          </w:p>
          <w:p w14:paraId="505B6391" w14:textId="77777777" w:rsidR="00202031" w:rsidRPr="0069241E" w:rsidRDefault="00202031" w:rsidP="00202031">
            <w:pPr>
              <w:rPr>
                <w:rFonts w:ascii="Arial" w:hAnsi="Arial" w:cs="Arial"/>
                <w:b/>
                <w:bCs/>
                <w:sz w:val="22"/>
                <w:szCs w:val="22"/>
              </w:rPr>
            </w:pPr>
            <w:r w:rsidRPr="0069241E">
              <w:rPr>
                <w:rFonts w:ascii="Arial" w:hAnsi="Arial" w:cs="Arial"/>
                <w:b/>
                <w:bCs/>
                <w:sz w:val="22"/>
                <w:szCs w:val="22"/>
              </w:rPr>
              <w:t>Collaborative working</w:t>
            </w:r>
          </w:p>
          <w:p w14:paraId="5D0784EB" w14:textId="77777777" w:rsidR="00202031" w:rsidRPr="0069241E" w:rsidRDefault="00202031" w:rsidP="00202031">
            <w:pPr>
              <w:rPr>
                <w:rFonts w:ascii="Arial" w:hAnsi="Arial" w:cs="Arial"/>
                <w:sz w:val="22"/>
                <w:szCs w:val="22"/>
              </w:rPr>
            </w:pPr>
          </w:p>
          <w:p w14:paraId="04832402" w14:textId="77777777" w:rsidR="00202031" w:rsidRPr="0069241E" w:rsidRDefault="00202031" w:rsidP="00202031">
            <w:pPr>
              <w:rPr>
                <w:rFonts w:ascii="Arial" w:hAnsi="Arial" w:cs="Arial"/>
                <w:sz w:val="22"/>
                <w:szCs w:val="22"/>
              </w:rPr>
            </w:pPr>
            <w:r w:rsidRPr="0069241E">
              <w:rPr>
                <w:rFonts w:ascii="Arial" w:hAnsi="Arial" w:cs="Arial"/>
                <w:sz w:val="22"/>
                <w:szCs w:val="22"/>
              </w:rPr>
              <w:t>All staff are to recognise the significance of collaborative working and understand their own role and scope and identify how this may develop over time. Staff are to prioritise their own workload and ensure effective time-management strategies are embedded within the culture of the team.</w:t>
            </w:r>
          </w:p>
          <w:p w14:paraId="36092523" w14:textId="77777777" w:rsidR="00202031" w:rsidRPr="0069241E" w:rsidRDefault="00202031" w:rsidP="00202031">
            <w:pPr>
              <w:rPr>
                <w:rFonts w:ascii="Arial" w:hAnsi="Arial" w:cs="Arial"/>
                <w:sz w:val="22"/>
                <w:szCs w:val="22"/>
              </w:rPr>
            </w:pPr>
          </w:p>
          <w:p w14:paraId="17E28356" w14:textId="49058749" w:rsidR="00202031" w:rsidRDefault="00202031" w:rsidP="00202031">
            <w:pPr>
              <w:rPr>
                <w:rFonts w:ascii="Arial" w:hAnsi="Arial" w:cs="Arial"/>
                <w:sz w:val="22"/>
                <w:szCs w:val="22"/>
              </w:rPr>
            </w:pPr>
            <w:r w:rsidRPr="0069241E">
              <w:rPr>
                <w:rFonts w:ascii="Arial" w:hAnsi="Arial" w:cs="Arial"/>
                <w:sz w:val="22"/>
                <w:szCs w:val="22"/>
              </w:rPr>
              <w:t>Teamwork is essential in multidisciplinary environments, and the post-holder is to work as an effective and responsible team member, supporting others and exploring the mechanisms to develop new ways of working and to work effectively with others to clearly define values, direction and policies impacting upon care delivery</w:t>
            </w:r>
            <w:r>
              <w:rPr>
                <w:rFonts w:ascii="Arial" w:hAnsi="Arial" w:cs="Arial"/>
                <w:sz w:val="22"/>
                <w:szCs w:val="22"/>
              </w:rPr>
              <w:t>.</w:t>
            </w:r>
          </w:p>
          <w:p w14:paraId="1DD3FB10" w14:textId="77777777" w:rsidR="00202031" w:rsidRDefault="00202031" w:rsidP="00202031">
            <w:pPr>
              <w:rPr>
                <w:rFonts w:ascii="Arial" w:hAnsi="Arial" w:cs="Arial"/>
                <w:sz w:val="22"/>
                <w:szCs w:val="22"/>
              </w:rPr>
            </w:pPr>
          </w:p>
          <w:p w14:paraId="6781118A" w14:textId="77777777" w:rsidR="00202031" w:rsidRPr="0069241E" w:rsidRDefault="00202031" w:rsidP="00202031">
            <w:pPr>
              <w:rPr>
                <w:rFonts w:ascii="Arial" w:hAnsi="Arial" w:cs="Arial"/>
                <w:b/>
                <w:bCs/>
                <w:sz w:val="22"/>
                <w:szCs w:val="22"/>
              </w:rPr>
            </w:pPr>
            <w:r w:rsidRPr="0069241E">
              <w:rPr>
                <w:rFonts w:ascii="Arial" w:hAnsi="Arial" w:cs="Arial"/>
                <w:b/>
                <w:bCs/>
                <w:sz w:val="22"/>
                <w:szCs w:val="22"/>
              </w:rPr>
              <w:t xml:space="preserve">Managing information </w:t>
            </w:r>
          </w:p>
          <w:p w14:paraId="5D8AC2D5" w14:textId="77777777" w:rsidR="00202031" w:rsidRPr="0069241E" w:rsidRDefault="00202031" w:rsidP="00202031">
            <w:pPr>
              <w:rPr>
                <w:rFonts w:ascii="Arial" w:hAnsi="Arial" w:cs="Arial"/>
                <w:sz w:val="22"/>
                <w:szCs w:val="22"/>
              </w:rPr>
            </w:pPr>
            <w:r w:rsidRPr="0069241E">
              <w:rPr>
                <w:rFonts w:ascii="Arial" w:hAnsi="Arial" w:cs="Arial"/>
                <w:sz w:val="22"/>
                <w:szCs w:val="22"/>
              </w:rPr>
              <w:t xml:space="preserve"> </w:t>
            </w:r>
          </w:p>
          <w:p w14:paraId="2F614E34" w14:textId="77777777" w:rsidR="00202031" w:rsidRPr="0069241E" w:rsidRDefault="00202031" w:rsidP="00202031">
            <w:pPr>
              <w:rPr>
                <w:rFonts w:ascii="Arial" w:hAnsi="Arial" w:cs="Arial"/>
                <w:sz w:val="22"/>
                <w:szCs w:val="22"/>
              </w:rPr>
            </w:pPr>
            <w:r w:rsidRPr="0069241E">
              <w:rPr>
                <w:rFonts w:ascii="Arial" w:hAnsi="Arial" w:cs="Arial"/>
                <w:sz w:val="22"/>
                <w:szCs w:val="22"/>
              </w:rPr>
              <w:t xml:space="preserve">All staff should use technology and appropriate software as an aid to management in the planning, implementation and monitoring of care and presenting and communicating information. </w:t>
            </w:r>
          </w:p>
          <w:p w14:paraId="4301FF27" w14:textId="77777777" w:rsidR="00202031" w:rsidRPr="0069241E" w:rsidRDefault="00202031" w:rsidP="00202031">
            <w:pPr>
              <w:rPr>
                <w:rFonts w:ascii="Arial" w:hAnsi="Arial" w:cs="Arial"/>
                <w:sz w:val="22"/>
                <w:szCs w:val="22"/>
              </w:rPr>
            </w:pPr>
          </w:p>
          <w:p w14:paraId="3EA641FA" w14:textId="77777777" w:rsidR="00202031" w:rsidRPr="0069241E" w:rsidRDefault="00202031" w:rsidP="00202031">
            <w:pPr>
              <w:rPr>
                <w:rFonts w:ascii="Arial" w:hAnsi="Arial" w:cs="Arial"/>
                <w:sz w:val="22"/>
                <w:szCs w:val="22"/>
              </w:rPr>
            </w:pPr>
            <w:r w:rsidRPr="0069241E">
              <w:rPr>
                <w:rFonts w:ascii="Arial" w:hAnsi="Arial" w:cs="Arial"/>
                <w:sz w:val="22"/>
                <w:szCs w:val="22"/>
              </w:rPr>
              <w:t xml:space="preserve">Data should be reviewed and processed using accurate SNOMED codes to ensure easy and accurate information retrieval for monitoring and audit processes. </w:t>
            </w:r>
          </w:p>
          <w:p w14:paraId="5ECC87C2" w14:textId="77777777" w:rsidR="00202031" w:rsidRDefault="00202031" w:rsidP="00202031">
            <w:pPr>
              <w:rPr>
                <w:rFonts w:ascii="Arial" w:hAnsi="Arial" w:cs="Arial"/>
                <w:sz w:val="22"/>
                <w:szCs w:val="22"/>
              </w:rPr>
            </w:pPr>
          </w:p>
          <w:p w14:paraId="24204011" w14:textId="77777777" w:rsidR="00202031" w:rsidRPr="0069241E" w:rsidRDefault="00202031" w:rsidP="00202031">
            <w:pPr>
              <w:rPr>
                <w:rFonts w:ascii="Arial" w:hAnsi="Arial" w:cs="Arial"/>
                <w:b/>
                <w:bCs/>
                <w:sz w:val="22"/>
                <w:szCs w:val="22"/>
              </w:rPr>
            </w:pPr>
            <w:r w:rsidRPr="0069241E">
              <w:rPr>
                <w:rFonts w:ascii="Arial" w:hAnsi="Arial" w:cs="Arial"/>
                <w:b/>
                <w:bCs/>
                <w:sz w:val="22"/>
                <w:szCs w:val="22"/>
              </w:rPr>
              <w:t>Professional conduct, uniforms and appearance</w:t>
            </w:r>
          </w:p>
          <w:p w14:paraId="04469A2E" w14:textId="77777777" w:rsidR="00202031" w:rsidRPr="0069241E" w:rsidRDefault="00202031" w:rsidP="00202031">
            <w:pPr>
              <w:rPr>
                <w:rFonts w:ascii="Arial" w:hAnsi="Arial" w:cs="Arial"/>
                <w:sz w:val="22"/>
                <w:szCs w:val="22"/>
              </w:rPr>
            </w:pPr>
          </w:p>
          <w:p w14:paraId="23958D8F" w14:textId="77777777" w:rsidR="00202031" w:rsidRPr="0069241E" w:rsidRDefault="00202031" w:rsidP="00202031">
            <w:pPr>
              <w:rPr>
                <w:rFonts w:ascii="Arial" w:hAnsi="Arial" w:cs="Arial"/>
                <w:sz w:val="22"/>
                <w:szCs w:val="22"/>
              </w:rPr>
            </w:pPr>
            <w:r w:rsidRPr="0069241E">
              <w:rPr>
                <w:rFonts w:ascii="Arial" w:hAnsi="Arial" w:cs="Arial"/>
                <w:sz w:val="22"/>
                <w:szCs w:val="22"/>
              </w:rPr>
              <w:t>All staff are required to dress appropriately for their role and in accordance with the organisation’s Uniforms, Dress and Appearance Policy. All staff members are to ensure that their conduct is commensurate with line management expectations and practice protocol.</w:t>
            </w:r>
          </w:p>
          <w:p w14:paraId="3B647F4A" w14:textId="77777777" w:rsidR="00202031" w:rsidRPr="0069241E" w:rsidRDefault="00202031" w:rsidP="00202031">
            <w:pPr>
              <w:rPr>
                <w:rFonts w:ascii="Arial" w:hAnsi="Arial" w:cs="Arial"/>
                <w:sz w:val="22"/>
                <w:szCs w:val="22"/>
              </w:rPr>
            </w:pPr>
          </w:p>
          <w:p w14:paraId="197419A5" w14:textId="77777777" w:rsidR="00202031" w:rsidRPr="0069241E" w:rsidRDefault="00202031" w:rsidP="00202031">
            <w:pPr>
              <w:rPr>
                <w:rFonts w:ascii="Arial" w:hAnsi="Arial" w:cs="Arial"/>
                <w:b/>
                <w:bCs/>
                <w:sz w:val="22"/>
                <w:szCs w:val="22"/>
              </w:rPr>
            </w:pPr>
            <w:r w:rsidRPr="0069241E">
              <w:rPr>
                <w:rFonts w:ascii="Arial" w:hAnsi="Arial" w:cs="Arial"/>
                <w:b/>
                <w:bCs/>
                <w:sz w:val="22"/>
                <w:szCs w:val="22"/>
              </w:rPr>
              <w:t>Leave</w:t>
            </w:r>
          </w:p>
          <w:p w14:paraId="160887AA" w14:textId="77777777" w:rsidR="00202031" w:rsidRPr="0069241E" w:rsidRDefault="00202031" w:rsidP="00202031">
            <w:pPr>
              <w:rPr>
                <w:rFonts w:ascii="Arial" w:hAnsi="Arial" w:cs="Arial"/>
                <w:sz w:val="22"/>
                <w:szCs w:val="22"/>
              </w:rPr>
            </w:pPr>
          </w:p>
          <w:p w14:paraId="60494B7D" w14:textId="632DF1EF" w:rsidR="00202031" w:rsidRPr="0069241E" w:rsidRDefault="00202031" w:rsidP="00202031">
            <w:pPr>
              <w:rPr>
                <w:rFonts w:ascii="Arial" w:hAnsi="Arial" w:cs="Arial"/>
                <w:sz w:val="22"/>
                <w:szCs w:val="22"/>
              </w:rPr>
            </w:pPr>
            <w:r w:rsidRPr="0069241E">
              <w:rPr>
                <w:rFonts w:ascii="Arial" w:hAnsi="Arial" w:cs="Arial"/>
                <w:sz w:val="22"/>
                <w:szCs w:val="22"/>
              </w:rPr>
              <w:t>All personnel are entitled to take leave</w:t>
            </w:r>
            <w:r>
              <w:rPr>
                <w:rFonts w:ascii="Arial" w:hAnsi="Arial" w:cs="Arial"/>
                <w:sz w:val="22"/>
                <w:szCs w:val="22"/>
              </w:rPr>
              <w:t xml:space="preserve"> and are </w:t>
            </w:r>
            <w:r w:rsidRPr="0069241E">
              <w:rPr>
                <w:rFonts w:ascii="Arial" w:hAnsi="Arial" w:cs="Arial"/>
                <w:sz w:val="22"/>
                <w:szCs w:val="22"/>
              </w:rPr>
              <w:t xml:space="preserve">encouraged to take all their leave entitlement. </w:t>
            </w:r>
          </w:p>
          <w:p w14:paraId="76E1E63B" w14:textId="77777777" w:rsidR="00202031" w:rsidRPr="0069241E" w:rsidRDefault="00202031" w:rsidP="00202031">
            <w:pPr>
              <w:rPr>
                <w:rFonts w:ascii="Arial" w:hAnsi="Arial" w:cs="Arial"/>
                <w:sz w:val="22"/>
                <w:szCs w:val="22"/>
              </w:rPr>
            </w:pPr>
          </w:p>
          <w:p w14:paraId="534A4DE2" w14:textId="77777777" w:rsidR="00202031" w:rsidRPr="0069241E" w:rsidRDefault="00202031" w:rsidP="00202031">
            <w:pPr>
              <w:rPr>
                <w:rFonts w:ascii="Arial" w:hAnsi="Arial" w:cs="Arial"/>
                <w:sz w:val="22"/>
                <w:szCs w:val="22"/>
              </w:rPr>
            </w:pPr>
            <w:r w:rsidRPr="0069241E">
              <w:rPr>
                <w:rFonts w:ascii="Arial" w:hAnsi="Arial" w:cs="Arial"/>
                <w:sz w:val="22"/>
                <w:szCs w:val="22"/>
              </w:rPr>
              <w:t>Public holidays will be calculated on a pro-rated basis dependent on the number of hours worked.</w:t>
            </w:r>
          </w:p>
          <w:p w14:paraId="5AC3C9C4" w14:textId="77777777" w:rsidR="00202031" w:rsidRPr="0069241E" w:rsidRDefault="00202031" w:rsidP="00202031">
            <w:pPr>
              <w:rPr>
                <w:rFonts w:ascii="Arial" w:hAnsi="Arial" w:cs="Arial"/>
                <w:sz w:val="22"/>
                <w:szCs w:val="22"/>
              </w:rPr>
            </w:pPr>
          </w:p>
          <w:p w14:paraId="6AD033AD" w14:textId="77777777" w:rsidR="00202031" w:rsidRPr="0069241E" w:rsidRDefault="00202031" w:rsidP="00202031">
            <w:pPr>
              <w:rPr>
                <w:rFonts w:ascii="Arial" w:hAnsi="Arial" w:cs="Arial"/>
                <w:sz w:val="22"/>
                <w:szCs w:val="22"/>
              </w:rPr>
            </w:pPr>
          </w:p>
          <w:p w14:paraId="6E216408" w14:textId="77777777" w:rsidR="00202031" w:rsidRDefault="00202031"/>
        </w:tc>
      </w:tr>
    </w:tbl>
    <w:p w14:paraId="0B7BB9F1" w14:textId="77777777" w:rsidR="00202031" w:rsidRDefault="00202031"/>
    <w:tbl>
      <w:tblPr>
        <w:tblStyle w:val="TableGrid"/>
        <w:tblW w:w="0" w:type="auto"/>
        <w:tblLook w:val="04A0" w:firstRow="1" w:lastRow="0" w:firstColumn="1" w:lastColumn="0" w:noHBand="0" w:noVBand="1"/>
      </w:tblPr>
      <w:tblGrid>
        <w:gridCol w:w="9016"/>
      </w:tblGrid>
      <w:tr w:rsidR="00202031" w14:paraId="688BEE23" w14:textId="77777777" w:rsidTr="00202031">
        <w:tc>
          <w:tcPr>
            <w:tcW w:w="9016" w:type="dxa"/>
            <w:shd w:val="clear" w:color="auto" w:fill="A5C9EB" w:themeFill="text2" w:themeFillTint="40"/>
          </w:tcPr>
          <w:p w14:paraId="3794F51B" w14:textId="2857958B" w:rsidR="00202031" w:rsidRDefault="00202031">
            <w:r>
              <w:t>Primary Key Responsibilities</w:t>
            </w:r>
          </w:p>
        </w:tc>
      </w:tr>
      <w:tr w:rsidR="00202031" w14:paraId="1C509047" w14:textId="77777777" w:rsidTr="00202031">
        <w:tc>
          <w:tcPr>
            <w:tcW w:w="9016" w:type="dxa"/>
          </w:tcPr>
          <w:p w14:paraId="3B3CF181" w14:textId="77777777" w:rsidR="00202031" w:rsidRPr="0069241E" w:rsidRDefault="00202031" w:rsidP="00202031">
            <w:pPr>
              <w:spacing w:before="60"/>
              <w:rPr>
                <w:rFonts w:ascii="Arial" w:hAnsi="Arial" w:cs="Arial"/>
                <w:sz w:val="22"/>
                <w:szCs w:val="22"/>
              </w:rPr>
            </w:pPr>
            <w:r w:rsidRPr="0069241E">
              <w:rPr>
                <w:rFonts w:ascii="Arial" w:hAnsi="Arial" w:cs="Arial"/>
                <w:sz w:val="22"/>
                <w:szCs w:val="22"/>
              </w:rPr>
              <w:lastRenderedPageBreak/>
              <w:t xml:space="preserve">The following are the core responsibilities of the </w:t>
            </w:r>
            <w:r>
              <w:rPr>
                <w:rFonts w:ascii="Arial" w:hAnsi="Arial" w:cs="Arial"/>
                <w:sz w:val="22"/>
                <w:szCs w:val="22"/>
              </w:rPr>
              <w:t>Practice Nurse</w:t>
            </w:r>
            <w:r w:rsidRPr="0069241E">
              <w:rPr>
                <w:rFonts w:ascii="Arial" w:hAnsi="Arial" w:cs="Arial"/>
                <w:sz w:val="22"/>
                <w:szCs w:val="22"/>
              </w:rPr>
              <w:t xml:space="preserve"> in delivering health services:</w:t>
            </w:r>
          </w:p>
          <w:p w14:paraId="2C09AFDE" w14:textId="77777777" w:rsidR="00202031" w:rsidRPr="00941108" w:rsidRDefault="00202031" w:rsidP="00202031">
            <w:pPr>
              <w:spacing w:before="60"/>
              <w:rPr>
                <w:rFonts w:ascii="Arial" w:hAnsi="Arial" w:cs="Arial"/>
                <w:sz w:val="21"/>
                <w:szCs w:val="21"/>
              </w:rPr>
            </w:pPr>
          </w:p>
          <w:p w14:paraId="0AACA581" w14:textId="77777777" w:rsidR="00202031" w:rsidRPr="00941108" w:rsidRDefault="00202031" w:rsidP="00202031">
            <w:pPr>
              <w:pStyle w:val="ListParagraph"/>
              <w:widowControl w:val="0"/>
              <w:numPr>
                <w:ilvl w:val="0"/>
                <w:numId w:val="2"/>
              </w:numPr>
              <w:shd w:val="clear" w:color="auto" w:fill="FFFFFF" w:themeFill="background1"/>
              <w:suppressAutoHyphens/>
              <w:snapToGrid w:val="0"/>
              <w:contextualSpacing w:val="0"/>
              <w:rPr>
                <w:rFonts w:ascii="Arial" w:hAnsi="Arial" w:cs="Arial"/>
                <w:sz w:val="22"/>
                <w:szCs w:val="22"/>
              </w:rPr>
            </w:pPr>
            <w:r>
              <w:rPr>
                <w:rFonts w:ascii="Arial" w:hAnsi="Arial" w:cs="Arial"/>
                <w:sz w:val="22"/>
                <w:szCs w:val="22"/>
              </w:rPr>
              <w:t>S</w:t>
            </w:r>
            <w:r w:rsidRPr="0069241E">
              <w:rPr>
                <w:rFonts w:ascii="Arial" w:hAnsi="Arial" w:cs="Arial"/>
                <w:sz w:val="22"/>
                <w:szCs w:val="22"/>
              </w:rPr>
              <w:t>upport the</w:t>
            </w:r>
            <w:r w:rsidRPr="00941108">
              <w:rPr>
                <w:rFonts w:ascii="Arial" w:hAnsi="Arial" w:cs="Arial"/>
                <w:sz w:val="22"/>
                <w:szCs w:val="22"/>
              </w:rPr>
              <w:t xml:space="preserve"> Infection Prevention Control (IPC) lead and work to the IPC Policy</w:t>
            </w:r>
          </w:p>
          <w:p w14:paraId="1C55EEC7" w14:textId="77777777" w:rsidR="00202031" w:rsidRPr="00941108" w:rsidRDefault="00202031" w:rsidP="00202031">
            <w:pPr>
              <w:widowControl w:val="0"/>
              <w:shd w:val="clear" w:color="auto" w:fill="FFFFFF" w:themeFill="background1"/>
              <w:suppressAutoHyphens/>
              <w:snapToGrid w:val="0"/>
              <w:rPr>
                <w:rFonts w:ascii="Arial" w:hAnsi="Arial" w:cs="Arial"/>
                <w:sz w:val="22"/>
                <w:szCs w:val="22"/>
              </w:rPr>
            </w:pPr>
          </w:p>
          <w:p w14:paraId="27B60284" w14:textId="77777777" w:rsidR="00202031" w:rsidRPr="00941108" w:rsidRDefault="00202031" w:rsidP="00202031">
            <w:pPr>
              <w:pStyle w:val="ListParagraph"/>
              <w:numPr>
                <w:ilvl w:val="0"/>
                <w:numId w:val="2"/>
              </w:numPr>
              <w:snapToGrid w:val="0"/>
              <w:contextualSpacing w:val="0"/>
              <w:rPr>
                <w:rFonts w:ascii="Arial" w:hAnsi="Arial" w:cs="Arial"/>
                <w:sz w:val="21"/>
                <w:szCs w:val="21"/>
              </w:rPr>
            </w:pPr>
            <w:r w:rsidRPr="0069241E">
              <w:rPr>
                <w:rFonts w:ascii="Arial" w:hAnsi="Arial" w:cs="Arial"/>
                <w:sz w:val="22"/>
                <w:szCs w:val="22"/>
              </w:rPr>
              <w:t>Consult with patients and their families to undertake assessments of patient need</w:t>
            </w:r>
          </w:p>
          <w:p w14:paraId="0C8B3A9A" w14:textId="77777777" w:rsidR="00202031" w:rsidRPr="00941108" w:rsidRDefault="00202031" w:rsidP="00202031">
            <w:pPr>
              <w:snapToGrid w:val="0"/>
              <w:rPr>
                <w:rFonts w:ascii="Arial" w:hAnsi="Arial" w:cs="Arial"/>
                <w:sz w:val="21"/>
                <w:szCs w:val="21"/>
              </w:rPr>
            </w:pPr>
          </w:p>
          <w:p w14:paraId="5453E5B5" w14:textId="1DB87F24" w:rsidR="00202031" w:rsidRPr="003A31B6" w:rsidRDefault="00202031" w:rsidP="00202031">
            <w:pPr>
              <w:pStyle w:val="ListParagraph"/>
              <w:numPr>
                <w:ilvl w:val="0"/>
                <w:numId w:val="2"/>
              </w:numPr>
              <w:snapToGrid w:val="0"/>
              <w:contextualSpacing w:val="0"/>
              <w:rPr>
                <w:rFonts w:ascii="Arial" w:hAnsi="Arial" w:cs="Arial"/>
                <w:sz w:val="22"/>
                <w:szCs w:val="22"/>
              </w:rPr>
            </w:pPr>
            <w:r w:rsidRPr="0069241E">
              <w:rPr>
                <w:rFonts w:ascii="Arial" w:hAnsi="Arial" w:cs="Arial"/>
                <w:sz w:val="22"/>
                <w:szCs w:val="22"/>
              </w:rPr>
              <w:t>Support in the long-term condition management within the organisation</w:t>
            </w:r>
            <w:r>
              <w:rPr>
                <w:rFonts w:ascii="Arial" w:hAnsi="Arial" w:cs="Arial"/>
                <w:sz w:val="22"/>
                <w:szCs w:val="22"/>
              </w:rPr>
              <w:t xml:space="preserve">, in </w:t>
            </w:r>
            <w:proofErr w:type="spellStart"/>
            <w:r>
              <w:rPr>
                <w:rFonts w:ascii="Arial" w:hAnsi="Arial" w:cs="Arial"/>
                <w:sz w:val="22"/>
                <w:szCs w:val="22"/>
              </w:rPr>
              <w:t>particluar</w:t>
            </w:r>
            <w:proofErr w:type="spellEnd"/>
            <w:r>
              <w:rPr>
                <w:rFonts w:ascii="Arial" w:hAnsi="Arial" w:cs="Arial"/>
                <w:sz w:val="22"/>
                <w:szCs w:val="22"/>
              </w:rPr>
              <w:t xml:space="preserve"> for diabetes and asthma</w:t>
            </w:r>
            <w:r w:rsidRPr="0069241E">
              <w:rPr>
                <w:rFonts w:ascii="Arial" w:hAnsi="Arial" w:cs="Arial"/>
                <w:sz w:val="22"/>
                <w:szCs w:val="22"/>
              </w:rPr>
              <w:t xml:space="preserve">, including </w:t>
            </w:r>
            <w:r w:rsidRPr="003A31B6">
              <w:rPr>
                <w:rFonts w:ascii="Arial" w:hAnsi="Arial" w:cs="Arial"/>
                <w:sz w:val="22"/>
                <w:szCs w:val="22"/>
              </w:rPr>
              <w:t>being involved with quality improvement and assurance initiatives</w:t>
            </w:r>
          </w:p>
          <w:p w14:paraId="31A040B3" w14:textId="77777777" w:rsidR="00202031" w:rsidRPr="00941108" w:rsidRDefault="00202031" w:rsidP="00202031">
            <w:pPr>
              <w:pStyle w:val="ListParagraph"/>
              <w:rPr>
                <w:rFonts w:ascii="Arial" w:hAnsi="Arial" w:cs="Arial"/>
                <w:sz w:val="22"/>
                <w:szCs w:val="22"/>
              </w:rPr>
            </w:pPr>
          </w:p>
          <w:p w14:paraId="77CD3C62" w14:textId="77777777" w:rsidR="00202031" w:rsidRPr="003A31B6" w:rsidRDefault="00202031" w:rsidP="00202031">
            <w:pPr>
              <w:pStyle w:val="ListParagraph"/>
              <w:numPr>
                <w:ilvl w:val="0"/>
                <w:numId w:val="2"/>
              </w:numPr>
              <w:snapToGrid w:val="0"/>
              <w:contextualSpacing w:val="0"/>
              <w:rPr>
                <w:rFonts w:ascii="Arial" w:hAnsi="Arial" w:cs="Arial"/>
                <w:sz w:val="22"/>
                <w:szCs w:val="22"/>
              </w:rPr>
            </w:pPr>
            <w:r w:rsidRPr="003A31B6">
              <w:rPr>
                <w:rFonts w:ascii="Arial" w:hAnsi="Arial" w:cs="Arial"/>
                <w:sz w:val="22"/>
                <w:szCs w:val="22"/>
              </w:rPr>
              <w:t xml:space="preserve">Support public health and screening programmes, including immunisations, vaccinations, and cervical screening </w:t>
            </w:r>
            <w:proofErr w:type="gramStart"/>
            <w:r w:rsidRPr="003A31B6">
              <w:rPr>
                <w:rFonts w:ascii="Arial" w:hAnsi="Arial" w:cs="Arial"/>
                <w:sz w:val="22"/>
                <w:szCs w:val="22"/>
              </w:rPr>
              <w:t>and also</w:t>
            </w:r>
            <w:proofErr w:type="gramEnd"/>
            <w:r w:rsidRPr="003A31B6">
              <w:rPr>
                <w:rFonts w:ascii="Arial" w:hAnsi="Arial" w:cs="Arial"/>
                <w:sz w:val="22"/>
                <w:szCs w:val="22"/>
              </w:rPr>
              <w:t xml:space="preserve"> provide opportunistic health promotion advice</w:t>
            </w:r>
          </w:p>
          <w:p w14:paraId="17926AA6" w14:textId="77777777" w:rsidR="00202031" w:rsidRPr="00941108" w:rsidRDefault="00202031" w:rsidP="00202031">
            <w:pPr>
              <w:snapToGrid w:val="0"/>
              <w:rPr>
                <w:rFonts w:ascii="Arial" w:hAnsi="Arial" w:cs="Arial"/>
                <w:sz w:val="22"/>
                <w:szCs w:val="22"/>
              </w:rPr>
            </w:pPr>
          </w:p>
          <w:p w14:paraId="58D5ABF8" w14:textId="77777777" w:rsidR="00202031" w:rsidRPr="00941108" w:rsidRDefault="00202031" w:rsidP="00202031">
            <w:pPr>
              <w:pStyle w:val="ListParagraph"/>
              <w:widowControl w:val="0"/>
              <w:numPr>
                <w:ilvl w:val="0"/>
                <w:numId w:val="2"/>
              </w:numPr>
              <w:shd w:val="clear" w:color="auto" w:fill="FFFFFF" w:themeFill="background1"/>
              <w:suppressAutoHyphens/>
              <w:snapToGrid w:val="0"/>
              <w:contextualSpacing w:val="0"/>
              <w:rPr>
                <w:rFonts w:ascii="Arial" w:hAnsi="Arial" w:cs="Arial"/>
                <w:sz w:val="22"/>
                <w:szCs w:val="22"/>
              </w:rPr>
            </w:pPr>
            <w:r w:rsidRPr="00941108">
              <w:rPr>
                <w:rFonts w:ascii="Arial" w:hAnsi="Arial" w:cs="Arial"/>
                <w:sz w:val="22"/>
                <w:szCs w:val="22"/>
              </w:rPr>
              <w:t>As required, provide routine nursing care to patients in accordance with clinical based evidence, NICE and the NSF</w:t>
            </w:r>
          </w:p>
          <w:p w14:paraId="18333CC9" w14:textId="77777777" w:rsidR="00202031" w:rsidRPr="0069241E" w:rsidRDefault="00202031" w:rsidP="00202031">
            <w:pPr>
              <w:pStyle w:val="ListParagraph"/>
              <w:snapToGrid w:val="0"/>
              <w:contextualSpacing w:val="0"/>
              <w:rPr>
                <w:rFonts w:ascii="Arial" w:hAnsi="Arial" w:cs="Arial"/>
                <w:sz w:val="22"/>
                <w:szCs w:val="22"/>
              </w:rPr>
            </w:pPr>
          </w:p>
          <w:p w14:paraId="00AFAFE2" w14:textId="50A86BF9" w:rsidR="00202031" w:rsidRPr="0069241E" w:rsidRDefault="00202031" w:rsidP="00202031">
            <w:pPr>
              <w:pStyle w:val="ListParagraph"/>
              <w:numPr>
                <w:ilvl w:val="0"/>
                <w:numId w:val="2"/>
              </w:numPr>
              <w:snapToGrid w:val="0"/>
              <w:contextualSpacing w:val="0"/>
              <w:rPr>
                <w:rFonts w:ascii="Arial" w:hAnsi="Arial" w:cs="Arial"/>
                <w:sz w:val="22"/>
                <w:szCs w:val="22"/>
              </w:rPr>
            </w:pPr>
            <w:r w:rsidRPr="0069241E">
              <w:rPr>
                <w:rFonts w:ascii="Arial" w:hAnsi="Arial" w:cs="Arial"/>
                <w:sz w:val="22"/>
                <w:szCs w:val="22"/>
              </w:rPr>
              <w:t xml:space="preserve">Support </w:t>
            </w:r>
            <w:r>
              <w:rPr>
                <w:rFonts w:ascii="Arial" w:hAnsi="Arial" w:cs="Arial"/>
                <w:sz w:val="22"/>
                <w:szCs w:val="22"/>
              </w:rPr>
              <w:t xml:space="preserve">other </w:t>
            </w:r>
            <w:r w:rsidRPr="0069241E">
              <w:rPr>
                <w:rFonts w:ascii="Arial" w:hAnsi="Arial" w:cs="Arial"/>
                <w:sz w:val="22"/>
                <w:szCs w:val="22"/>
              </w:rPr>
              <w:t>healthcare professionals within the organisation</w:t>
            </w:r>
          </w:p>
          <w:p w14:paraId="6EFB21CD" w14:textId="77777777" w:rsidR="00202031" w:rsidRPr="00941108" w:rsidRDefault="00202031" w:rsidP="00202031">
            <w:pPr>
              <w:snapToGrid w:val="0"/>
              <w:rPr>
                <w:rFonts w:ascii="Arial" w:hAnsi="Arial" w:cs="Arial"/>
                <w:sz w:val="22"/>
                <w:szCs w:val="22"/>
              </w:rPr>
            </w:pPr>
          </w:p>
          <w:p w14:paraId="334CB83A" w14:textId="77777777" w:rsidR="00202031" w:rsidRPr="0069241E" w:rsidRDefault="00202031" w:rsidP="00202031">
            <w:pPr>
              <w:pStyle w:val="ListParagraph"/>
              <w:numPr>
                <w:ilvl w:val="0"/>
                <w:numId w:val="2"/>
              </w:numPr>
              <w:snapToGrid w:val="0"/>
              <w:contextualSpacing w:val="0"/>
              <w:rPr>
                <w:rFonts w:ascii="Arial" w:hAnsi="Arial" w:cs="Arial"/>
                <w:sz w:val="22"/>
                <w:szCs w:val="22"/>
              </w:rPr>
            </w:pPr>
            <w:r w:rsidRPr="0069241E">
              <w:rPr>
                <w:rFonts w:ascii="Arial" w:hAnsi="Arial" w:cs="Arial"/>
                <w:sz w:val="22"/>
                <w:szCs w:val="22"/>
              </w:rPr>
              <w:t>Teach and advise patients and their families on how to manage their condition</w:t>
            </w:r>
          </w:p>
          <w:p w14:paraId="214446BD" w14:textId="77777777" w:rsidR="00202031" w:rsidRPr="00941108" w:rsidRDefault="00202031" w:rsidP="00202031">
            <w:pPr>
              <w:snapToGrid w:val="0"/>
              <w:rPr>
                <w:rFonts w:ascii="Arial" w:hAnsi="Arial" w:cs="Arial"/>
                <w:sz w:val="22"/>
                <w:szCs w:val="22"/>
              </w:rPr>
            </w:pPr>
          </w:p>
          <w:p w14:paraId="03BE65EA" w14:textId="77777777" w:rsidR="00202031" w:rsidRPr="0069241E" w:rsidRDefault="00202031" w:rsidP="00202031">
            <w:pPr>
              <w:pStyle w:val="ListParagraph"/>
              <w:numPr>
                <w:ilvl w:val="0"/>
                <w:numId w:val="2"/>
              </w:numPr>
              <w:snapToGrid w:val="0"/>
              <w:contextualSpacing w:val="0"/>
              <w:rPr>
                <w:rFonts w:ascii="Arial" w:hAnsi="Arial" w:cs="Arial"/>
                <w:sz w:val="22"/>
                <w:szCs w:val="22"/>
              </w:rPr>
            </w:pPr>
            <w:r w:rsidRPr="0069241E">
              <w:rPr>
                <w:rFonts w:ascii="Arial" w:hAnsi="Arial" w:cs="Arial"/>
                <w:sz w:val="22"/>
                <w:szCs w:val="22"/>
              </w:rPr>
              <w:t>Work within national and local protocols where these exist</w:t>
            </w:r>
          </w:p>
          <w:p w14:paraId="3A587B2E" w14:textId="77777777" w:rsidR="00202031" w:rsidRPr="0069241E" w:rsidRDefault="00202031" w:rsidP="00202031">
            <w:pPr>
              <w:pStyle w:val="ListParagraph"/>
              <w:snapToGrid w:val="0"/>
              <w:contextualSpacing w:val="0"/>
              <w:rPr>
                <w:sz w:val="22"/>
                <w:szCs w:val="22"/>
              </w:rPr>
            </w:pPr>
          </w:p>
          <w:p w14:paraId="6F7A5DE3" w14:textId="77777777" w:rsidR="00202031" w:rsidRPr="0069241E" w:rsidRDefault="00202031" w:rsidP="00202031">
            <w:pPr>
              <w:pStyle w:val="ListParagraph"/>
              <w:numPr>
                <w:ilvl w:val="0"/>
                <w:numId w:val="2"/>
              </w:numPr>
              <w:snapToGrid w:val="0"/>
              <w:contextualSpacing w:val="0"/>
              <w:rPr>
                <w:rFonts w:ascii="Arial" w:hAnsi="Arial" w:cs="Arial"/>
                <w:sz w:val="22"/>
                <w:szCs w:val="22"/>
              </w:rPr>
            </w:pPr>
            <w:r w:rsidRPr="0069241E">
              <w:rPr>
                <w:rFonts w:ascii="Arial" w:hAnsi="Arial" w:cs="Arial"/>
                <w:sz w:val="22"/>
                <w:szCs w:val="22"/>
              </w:rPr>
              <w:t>Recognise the boundaries of their practice and know when and to whom patients should be referred</w:t>
            </w:r>
          </w:p>
          <w:p w14:paraId="4470C6EC" w14:textId="77777777" w:rsidR="00202031" w:rsidRPr="00941108" w:rsidRDefault="00202031" w:rsidP="00202031">
            <w:pPr>
              <w:snapToGrid w:val="0"/>
              <w:rPr>
                <w:rFonts w:ascii="Arial" w:hAnsi="Arial" w:cs="Arial"/>
                <w:sz w:val="22"/>
                <w:szCs w:val="22"/>
              </w:rPr>
            </w:pPr>
          </w:p>
          <w:p w14:paraId="358C3682" w14:textId="77777777" w:rsidR="00202031" w:rsidRPr="0069241E" w:rsidRDefault="00202031" w:rsidP="00202031">
            <w:pPr>
              <w:pStyle w:val="ListParagraph"/>
              <w:numPr>
                <w:ilvl w:val="0"/>
                <w:numId w:val="2"/>
              </w:numPr>
              <w:snapToGrid w:val="0"/>
              <w:contextualSpacing w:val="0"/>
              <w:rPr>
                <w:rFonts w:ascii="Arial" w:hAnsi="Arial" w:cs="Arial"/>
                <w:sz w:val="22"/>
                <w:szCs w:val="22"/>
              </w:rPr>
            </w:pPr>
            <w:r w:rsidRPr="0069241E">
              <w:rPr>
                <w:rFonts w:ascii="Arial" w:hAnsi="Arial" w:cs="Arial"/>
                <w:sz w:val="22"/>
                <w:szCs w:val="22"/>
              </w:rPr>
              <w:t>Support in the delivery of enhanced services and other service requirements</w:t>
            </w:r>
          </w:p>
          <w:p w14:paraId="5F13ECD8" w14:textId="77777777" w:rsidR="00202031" w:rsidRPr="0069241E" w:rsidRDefault="00202031" w:rsidP="00202031">
            <w:pPr>
              <w:pStyle w:val="ListParagraph"/>
              <w:snapToGrid w:val="0"/>
              <w:contextualSpacing w:val="0"/>
              <w:rPr>
                <w:rFonts w:ascii="Arial" w:hAnsi="Arial" w:cs="Arial"/>
                <w:sz w:val="22"/>
                <w:szCs w:val="22"/>
              </w:rPr>
            </w:pPr>
          </w:p>
          <w:p w14:paraId="1A720F96" w14:textId="77777777" w:rsidR="00202031" w:rsidRPr="0069241E" w:rsidRDefault="00202031" w:rsidP="00202031">
            <w:pPr>
              <w:pStyle w:val="ListParagraph"/>
              <w:numPr>
                <w:ilvl w:val="0"/>
                <w:numId w:val="2"/>
              </w:numPr>
              <w:snapToGrid w:val="0"/>
              <w:contextualSpacing w:val="0"/>
              <w:rPr>
                <w:rFonts w:ascii="Arial" w:hAnsi="Arial" w:cs="Arial"/>
                <w:sz w:val="21"/>
                <w:szCs w:val="21"/>
              </w:rPr>
            </w:pPr>
            <w:r w:rsidRPr="0069241E">
              <w:rPr>
                <w:rFonts w:ascii="Arial" w:hAnsi="Arial" w:cs="Arial"/>
                <w:sz w:val="22"/>
                <w:szCs w:val="22"/>
              </w:rPr>
              <w:t>Be aware of duties and responsibilities regarding current legislation and adhere to practice policies and procedures on Safeguarding Adults and Safeguarding Children</w:t>
            </w:r>
          </w:p>
          <w:p w14:paraId="24CC9D4C" w14:textId="77777777" w:rsidR="00202031" w:rsidRPr="0069241E" w:rsidRDefault="00202031" w:rsidP="00202031">
            <w:pPr>
              <w:rPr>
                <w:rFonts w:ascii="Arial" w:hAnsi="Arial" w:cs="Arial"/>
                <w:sz w:val="22"/>
                <w:szCs w:val="22"/>
              </w:rPr>
            </w:pPr>
          </w:p>
          <w:p w14:paraId="58BB421A" w14:textId="77777777" w:rsidR="00202031" w:rsidRPr="0069241E" w:rsidRDefault="00202031" w:rsidP="00202031">
            <w:pPr>
              <w:pStyle w:val="ListParagraph"/>
              <w:numPr>
                <w:ilvl w:val="0"/>
                <w:numId w:val="2"/>
              </w:numPr>
              <w:rPr>
                <w:rFonts w:ascii="Arial" w:hAnsi="Arial" w:cs="Arial"/>
                <w:sz w:val="22"/>
                <w:szCs w:val="22"/>
              </w:rPr>
            </w:pPr>
            <w:r w:rsidRPr="0069241E">
              <w:rPr>
                <w:rFonts w:ascii="Arial" w:hAnsi="Arial" w:cs="Arial"/>
                <w:sz w:val="22"/>
                <w:szCs w:val="22"/>
              </w:rPr>
              <w:t>Participate in the management of patient complaints when requested to do so and participate in the identification of any necessary learning brought about through incidents and near-miss events</w:t>
            </w:r>
          </w:p>
          <w:p w14:paraId="22E3C2F4" w14:textId="77777777" w:rsidR="00202031" w:rsidRPr="00941108" w:rsidRDefault="00202031" w:rsidP="00202031">
            <w:pPr>
              <w:rPr>
                <w:rFonts w:ascii="Arial" w:hAnsi="Arial" w:cs="Arial"/>
                <w:sz w:val="22"/>
                <w:szCs w:val="22"/>
              </w:rPr>
            </w:pPr>
          </w:p>
          <w:p w14:paraId="16BAC683" w14:textId="77777777" w:rsidR="00202031" w:rsidRDefault="00202031" w:rsidP="00202031">
            <w:pPr>
              <w:pStyle w:val="ListParagraph"/>
              <w:numPr>
                <w:ilvl w:val="0"/>
                <w:numId w:val="2"/>
              </w:numPr>
              <w:rPr>
                <w:rFonts w:ascii="Arial" w:hAnsi="Arial" w:cs="Arial"/>
                <w:sz w:val="22"/>
                <w:szCs w:val="22"/>
              </w:rPr>
            </w:pPr>
            <w:r w:rsidRPr="0069241E">
              <w:rPr>
                <w:rFonts w:ascii="Arial" w:hAnsi="Arial" w:cs="Arial"/>
                <w:sz w:val="22"/>
                <w:szCs w:val="22"/>
              </w:rPr>
              <w:t>Undertake all mandatory training and induction programmes</w:t>
            </w:r>
          </w:p>
          <w:p w14:paraId="165E4817" w14:textId="77777777" w:rsidR="00202031" w:rsidRPr="00941108" w:rsidRDefault="00202031" w:rsidP="00202031">
            <w:pPr>
              <w:rPr>
                <w:rFonts w:ascii="Arial" w:hAnsi="Arial" w:cs="Arial"/>
                <w:sz w:val="22"/>
                <w:szCs w:val="22"/>
              </w:rPr>
            </w:pPr>
          </w:p>
          <w:p w14:paraId="3A004C2F" w14:textId="77777777" w:rsidR="00202031" w:rsidRDefault="00202031" w:rsidP="00202031">
            <w:pPr>
              <w:pStyle w:val="ListParagraph"/>
              <w:numPr>
                <w:ilvl w:val="0"/>
                <w:numId w:val="2"/>
              </w:numPr>
              <w:rPr>
                <w:rFonts w:ascii="Arial" w:hAnsi="Arial" w:cs="Arial"/>
                <w:sz w:val="22"/>
                <w:szCs w:val="22"/>
              </w:rPr>
            </w:pPr>
            <w:r w:rsidRPr="0069241E">
              <w:rPr>
                <w:rFonts w:ascii="Arial" w:hAnsi="Arial" w:cs="Arial"/>
                <w:sz w:val="22"/>
                <w:szCs w:val="22"/>
              </w:rPr>
              <w:t xml:space="preserve">Contribute to and embrace the spectrum of clinical governance </w:t>
            </w:r>
          </w:p>
          <w:p w14:paraId="387778E6" w14:textId="77777777" w:rsidR="00202031" w:rsidRPr="00941108" w:rsidRDefault="00202031" w:rsidP="00202031">
            <w:pPr>
              <w:pStyle w:val="ListParagraph"/>
              <w:rPr>
                <w:rFonts w:ascii="Arial" w:hAnsi="Arial" w:cs="Arial"/>
                <w:sz w:val="22"/>
                <w:szCs w:val="22"/>
              </w:rPr>
            </w:pPr>
          </w:p>
          <w:p w14:paraId="25320A7A" w14:textId="77777777" w:rsidR="00202031" w:rsidRPr="003A31B6" w:rsidRDefault="00202031" w:rsidP="00202031">
            <w:pPr>
              <w:pStyle w:val="ListParagraph"/>
              <w:numPr>
                <w:ilvl w:val="0"/>
                <w:numId w:val="2"/>
              </w:numPr>
              <w:rPr>
                <w:rFonts w:ascii="Arial" w:hAnsi="Arial" w:cs="Arial"/>
                <w:sz w:val="22"/>
                <w:szCs w:val="22"/>
              </w:rPr>
            </w:pPr>
            <w:r w:rsidRPr="003A31B6">
              <w:rPr>
                <w:rFonts w:ascii="Arial" w:hAnsi="Arial" w:cs="Arial"/>
                <w:sz w:val="22"/>
                <w:szCs w:val="22"/>
              </w:rPr>
              <w:t>Attend a formal appraisal with their manager at least every 12 months. Once a performance/training objective has been set, progress will be reviewed on a regular basis so that new objectives can be agreed</w:t>
            </w:r>
          </w:p>
          <w:p w14:paraId="0BC8AF42" w14:textId="77777777" w:rsidR="00202031" w:rsidRPr="003A31B6" w:rsidRDefault="00202031" w:rsidP="00202031">
            <w:pPr>
              <w:rPr>
                <w:rFonts w:ascii="Arial" w:hAnsi="Arial" w:cs="Arial"/>
                <w:sz w:val="22"/>
                <w:szCs w:val="22"/>
              </w:rPr>
            </w:pPr>
          </w:p>
          <w:p w14:paraId="6BF8AFD4" w14:textId="77777777" w:rsidR="00202031" w:rsidRPr="003A31B6" w:rsidRDefault="00202031" w:rsidP="00202031">
            <w:pPr>
              <w:pStyle w:val="ListParagraph"/>
              <w:numPr>
                <w:ilvl w:val="0"/>
                <w:numId w:val="2"/>
              </w:numPr>
              <w:rPr>
                <w:rFonts w:ascii="Arial" w:hAnsi="Arial" w:cs="Arial"/>
                <w:sz w:val="22"/>
                <w:szCs w:val="22"/>
              </w:rPr>
            </w:pPr>
            <w:r w:rsidRPr="003A31B6">
              <w:rPr>
                <w:rFonts w:ascii="Arial" w:hAnsi="Arial" w:cs="Arial"/>
                <w:sz w:val="22"/>
                <w:szCs w:val="22"/>
              </w:rPr>
              <w:t>Provide travel advice services</w:t>
            </w:r>
          </w:p>
          <w:p w14:paraId="3E7E3B39" w14:textId="77777777" w:rsidR="00202031" w:rsidRPr="00941108" w:rsidRDefault="00202031" w:rsidP="00202031">
            <w:pPr>
              <w:pStyle w:val="ListParagraph"/>
              <w:rPr>
                <w:rFonts w:ascii="Arial" w:hAnsi="Arial" w:cs="Arial"/>
                <w:sz w:val="22"/>
                <w:szCs w:val="22"/>
              </w:rPr>
            </w:pPr>
          </w:p>
          <w:p w14:paraId="0BB2C011" w14:textId="77777777" w:rsidR="00202031" w:rsidRPr="00941108" w:rsidRDefault="00202031" w:rsidP="00202031">
            <w:pPr>
              <w:pStyle w:val="ListParagraph"/>
              <w:numPr>
                <w:ilvl w:val="0"/>
                <w:numId w:val="2"/>
              </w:numPr>
              <w:rPr>
                <w:rFonts w:ascii="Arial" w:hAnsi="Arial" w:cs="Arial"/>
                <w:sz w:val="22"/>
                <w:szCs w:val="22"/>
              </w:rPr>
            </w:pPr>
            <w:r w:rsidRPr="00941108">
              <w:rPr>
                <w:rFonts w:ascii="Arial" w:hAnsi="Arial" w:cs="Arial"/>
                <w:sz w:val="22"/>
                <w:szCs w:val="22"/>
              </w:rPr>
              <w:t>Provide wound care (ulcer/Doppler, etc.) to patients</w:t>
            </w:r>
          </w:p>
          <w:p w14:paraId="637F1527" w14:textId="77777777" w:rsidR="00202031" w:rsidRPr="003A31B6" w:rsidRDefault="00202031" w:rsidP="00202031">
            <w:pPr>
              <w:rPr>
                <w:rFonts w:ascii="Arial" w:hAnsi="Arial" w:cs="Arial"/>
                <w:sz w:val="22"/>
                <w:szCs w:val="22"/>
              </w:rPr>
            </w:pPr>
          </w:p>
          <w:p w14:paraId="1D5B763A" w14:textId="77777777" w:rsidR="00202031" w:rsidRDefault="00202031" w:rsidP="00202031">
            <w:pPr>
              <w:pStyle w:val="ListParagraph"/>
              <w:numPr>
                <w:ilvl w:val="0"/>
                <w:numId w:val="2"/>
              </w:numPr>
              <w:suppressAutoHyphens/>
              <w:rPr>
                <w:rFonts w:ascii="Arial" w:hAnsi="Arial" w:cs="Arial"/>
                <w:sz w:val="22"/>
                <w:szCs w:val="22"/>
              </w:rPr>
            </w:pPr>
            <w:r w:rsidRPr="00711099">
              <w:rPr>
                <w:rFonts w:ascii="Arial" w:hAnsi="Arial" w:cs="Arial"/>
                <w:sz w:val="22"/>
                <w:szCs w:val="22"/>
              </w:rPr>
              <w:t>Maintain accurate clinical records in conjunction with extant legislation</w:t>
            </w:r>
            <w:r w:rsidRPr="0069241E">
              <w:rPr>
                <w:rFonts w:ascii="Arial" w:hAnsi="Arial" w:cs="Arial"/>
                <w:sz w:val="22"/>
                <w:szCs w:val="22"/>
              </w:rPr>
              <w:t xml:space="preserve"> ensuring that SNOMED CT codes are used effectively</w:t>
            </w:r>
            <w:r w:rsidRPr="003A31B6">
              <w:rPr>
                <w:rFonts w:ascii="Arial" w:hAnsi="Arial" w:cs="Arial"/>
                <w:sz w:val="22"/>
                <w:szCs w:val="22"/>
              </w:rPr>
              <w:t xml:space="preserve"> </w:t>
            </w:r>
          </w:p>
          <w:p w14:paraId="58D3489D" w14:textId="77777777" w:rsidR="00202031" w:rsidRPr="00941108" w:rsidRDefault="00202031" w:rsidP="00202031">
            <w:pPr>
              <w:pStyle w:val="ListParagraph"/>
              <w:rPr>
                <w:rFonts w:ascii="Arial" w:hAnsi="Arial" w:cs="Arial"/>
                <w:sz w:val="22"/>
                <w:szCs w:val="22"/>
              </w:rPr>
            </w:pPr>
          </w:p>
          <w:p w14:paraId="3C959C0E" w14:textId="77777777" w:rsidR="00202031" w:rsidRDefault="00202031" w:rsidP="00202031">
            <w:pPr>
              <w:pStyle w:val="ListParagraph"/>
              <w:numPr>
                <w:ilvl w:val="0"/>
                <w:numId w:val="2"/>
              </w:numPr>
              <w:suppressAutoHyphens/>
              <w:rPr>
                <w:rFonts w:ascii="Arial" w:hAnsi="Arial" w:cs="Arial"/>
                <w:sz w:val="22"/>
                <w:szCs w:val="22"/>
              </w:rPr>
            </w:pPr>
            <w:r w:rsidRPr="003A31B6">
              <w:rPr>
                <w:rFonts w:ascii="Arial" w:hAnsi="Arial" w:cs="Arial"/>
                <w:sz w:val="22"/>
                <w:szCs w:val="22"/>
              </w:rPr>
              <w:t>Contribute to practice targets (QOF, etc.), complying with relevant guidance</w:t>
            </w:r>
          </w:p>
          <w:p w14:paraId="5290A9F0" w14:textId="77777777" w:rsidR="00202031" w:rsidRPr="00941108" w:rsidRDefault="00202031" w:rsidP="00202031">
            <w:pPr>
              <w:pStyle w:val="ListParagraph"/>
              <w:rPr>
                <w:rFonts w:ascii="Arial" w:hAnsi="Arial" w:cs="Arial"/>
                <w:sz w:val="22"/>
                <w:szCs w:val="22"/>
              </w:rPr>
            </w:pPr>
          </w:p>
          <w:p w14:paraId="12D448C3" w14:textId="5F303B9C" w:rsidR="00202031" w:rsidRDefault="00202031" w:rsidP="00202031">
            <w:pPr>
              <w:pStyle w:val="ListParagraph"/>
              <w:numPr>
                <w:ilvl w:val="0"/>
                <w:numId w:val="2"/>
              </w:numPr>
              <w:suppressAutoHyphens/>
              <w:rPr>
                <w:rFonts w:ascii="Arial" w:hAnsi="Arial" w:cs="Arial"/>
                <w:sz w:val="22"/>
                <w:szCs w:val="22"/>
              </w:rPr>
            </w:pPr>
            <w:r w:rsidRPr="00D45282">
              <w:rPr>
                <w:rFonts w:ascii="Arial" w:hAnsi="Arial" w:cs="Arial"/>
                <w:sz w:val="22"/>
                <w:szCs w:val="22"/>
              </w:rPr>
              <w:lastRenderedPageBreak/>
              <w:t>Maintain chronic disease registers</w:t>
            </w:r>
            <w:r w:rsidRPr="0069241E">
              <w:rPr>
                <w:rFonts w:ascii="Arial" w:hAnsi="Arial" w:cs="Arial"/>
                <w:sz w:val="22"/>
                <w:szCs w:val="22"/>
              </w:rPr>
              <w:t xml:space="preserve"> </w:t>
            </w:r>
            <w:r>
              <w:rPr>
                <w:rFonts w:ascii="Arial" w:hAnsi="Arial" w:cs="Arial"/>
                <w:sz w:val="22"/>
                <w:szCs w:val="22"/>
              </w:rPr>
              <w:t xml:space="preserve">in diabetes and asthma </w:t>
            </w:r>
            <w:r w:rsidRPr="0069241E">
              <w:rPr>
                <w:rFonts w:ascii="Arial" w:hAnsi="Arial" w:cs="Arial"/>
                <w:sz w:val="22"/>
                <w:szCs w:val="22"/>
              </w:rPr>
              <w:t>and implement an effective call/recall system</w:t>
            </w:r>
          </w:p>
          <w:p w14:paraId="74F81BE1" w14:textId="77777777" w:rsidR="00202031" w:rsidRPr="00941108" w:rsidRDefault="00202031" w:rsidP="00202031">
            <w:pPr>
              <w:suppressAutoHyphens/>
              <w:rPr>
                <w:rFonts w:ascii="Arial" w:hAnsi="Arial" w:cs="Arial"/>
                <w:sz w:val="22"/>
                <w:szCs w:val="22"/>
              </w:rPr>
            </w:pPr>
          </w:p>
          <w:p w14:paraId="6D528C09" w14:textId="77777777" w:rsidR="00202031" w:rsidRPr="003A31B6" w:rsidRDefault="00202031" w:rsidP="00202031">
            <w:pPr>
              <w:pStyle w:val="ListParagraph"/>
              <w:numPr>
                <w:ilvl w:val="0"/>
                <w:numId w:val="2"/>
              </w:numPr>
              <w:rPr>
                <w:rFonts w:ascii="Arial" w:hAnsi="Arial" w:cs="Arial"/>
                <w:sz w:val="22"/>
                <w:szCs w:val="22"/>
              </w:rPr>
            </w:pPr>
            <w:r w:rsidRPr="003A31B6">
              <w:rPr>
                <w:rFonts w:ascii="Arial" w:hAnsi="Arial" w:cs="Arial"/>
                <w:sz w:val="22"/>
                <w:szCs w:val="22"/>
              </w:rPr>
              <w:t xml:space="preserve">Maintain a clean, tidy, effective working area </w:t>
            </w:r>
            <w:proofErr w:type="gramStart"/>
            <w:r w:rsidRPr="003A31B6">
              <w:rPr>
                <w:rFonts w:ascii="Arial" w:hAnsi="Arial" w:cs="Arial"/>
                <w:sz w:val="22"/>
                <w:szCs w:val="22"/>
              </w:rPr>
              <w:t>at all times</w:t>
            </w:r>
            <w:proofErr w:type="gramEnd"/>
          </w:p>
          <w:p w14:paraId="12D31482" w14:textId="77777777" w:rsidR="00202031" w:rsidRPr="00941108" w:rsidRDefault="00202031" w:rsidP="00202031">
            <w:pPr>
              <w:suppressAutoHyphens/>
              <w:rPr>
                <w:rFonts w:ascii="Arial" w:hAnsi="Arial" w:cs="Arial"/>
                <w:sz w:val="22"/>
                <w:szCs w:val="22"/>
              </w:rPr>
            </w:pPr>
          </w:p>
          <w:p w14:paraId="46C66D9B" w14:textId="77777777" w:rsidR="00202031" w:rsidRPr="00941108" w:rsidRDefault="00202031" w:rsidP="00202031">
            <w:pPr>
              <w:pStyle w:val="ListParagraph"/>
              <w:numPr>
                <w:ilvl w:val="0"/>
                <w:numId w:val="2"/>
              </w:numPr>
              <w:suppressAutoHyphens/>
              <w:rPr>
                <w:rFonts w:ascii="Arial" w:hAnsi="Arial" w:cs="Arial"/>
                <w:sz w:val="22"/>
                <w:szCs w:val="22"/>
              </w:rPr>
            </w:pPr>
            <w:r w:rsidRPr="00941108">
              <w:rPr>
                <w:rFonts w:ascii="Arial" w:hAnsi="Arial" w:cs="Arial"/>
                <w:sz w:val="22"/>
                <w:szCs w:val="22"/>
              </w:rPr>
              <w:t>Chaperone patients where necessary</w:t>
            </w:r>
          </w:p>
          <w:p w14:paraId="4567BDDB" w14:textId="77777777" w:rsidR="00202031" w:rsidRPr="0069241E" w:rsidRDefault="00202031" w:rsidP="00202031">
            <w:pPr>
              <w:rPr>
                <w:rFonts w:ascii="Arial" w:hAnsi="Arial" w:cs="Arial"/>
                <w:sz w:val="22"/>
                <w:szCs w:val="22"/>
              </w:rPr>
            </w:pPr>
          </w:p>
          <w:p w14:paraId="37EB5FA3" w14:textId="77777777" w:rsidR="00202031" w:rsidRPr="00941108" w:rsidRDefault="00202031" w:rsidP="00202031">
            <w:pPr>
              <w:pStyle w:val="ListParagraph"/>
              <w:numPr>
                <w:ilvl w:val="0"/>
                <w:numId w:val="2"/>
              </w:numPr>
              <w:suppressAutoHyphens/>
              <w:rPr>
                <w:rFonts w:ascii="Arial" w:hAnsi="Arial" w:cs="Arial"/>
                <w:sz w:val="22"/>
                <w:szCs w:val="22"/>
              </w:rPr>
            </w:pPr>
            <w:r w:rsidRPr="00941108">
              <w:rPr>
                <w:rFonts w:ascii="Arial" w:hAnsi="Arial" w:cs="Arial"/>
                <w:sz w:val="22"/>
                <w:szCs w:val="22"/>
              </w:rPr>
              <w:t>Support the team in dealing with clinical emergencies</w:t>
            </w:r>
          </w:p>
          <w:p w14:paraId="5BC0CB54" w14:textId="77777777" w:rsidR="00202031" w:rsidRPr="0069241E" w:rsidRDefault="00202031" w:rsidP="00202031">
            <w:pPr>
              <w:rPr>
                <w:rFonts w:ascii="Arial" w:hAnsi="Arial" w:cs="Arial"/>
                <w:sz w:val="22"/>
                <w:szCs w:val="22"/>
              </w:rPr>
            </w:pPr>
          </w:p>
          <w:p w14:paraId="0E452A90" w14:textId="77777777" w:rsidR="00202031" w:rsidRPr="00941108" w:rsidRDefault="00202031" w:rsidP="00202031">
            <w:pPr>
              <w:pStyle w:val="ListParagraph"/>
              <w:numPr>
                <w:ilvl w:val="0"/>
                <w:numId w:val="2"/>
              </w:numPr>
              <w:suppressAutoHyphens/>
              <w:rPr>
                <w:rFonts w:ascii="Arial" w:hAnsi="Arial" w:cs="Arial"/>
                <w:sz w:val="22"/>
                <w:szCs w:val="22"/>
              </w:rPr>
            </w:pPr>
            <w:r w:rsidRPr="00941108">
              <w:rPr>
                <w:rFonts w:ascii="Arial" w:hAnsi="Arial" w:cs="Arial"/>
                <w:sz w:val="22"/>
                <w:szCs w:val="22"/>
              </w:rPr>
              <w:t>Liaise with external services/agencies to ensure the patient is supported appropriately (vulnerable patients, etc.)</w:t>
            </w:r>
          </w:p>
          <w:p w14:paraId="0E7E9003" w14:textId="77777777" w:rsidR="00202031" w:rsidRPr="0069241E" w:rsidRDefault="00202031" w:rsidP="00202031">
            <w:pPr>
              <w:rPr>
                <w:rFonts w:ascii="Arial" w:hAnsi="Arial" w:cs="Arial"/>
                <w:sz w:val="22"/>
                <w:szCs w:val="22"/>
              </w:rPr>
            </w:pPr>
          </w:p>
          <w:p w14:paraId="28677153" w14:textId="77777777" w:rsidR="00202031" w:rsidRPr="0069241E" w:rsidRDefault="00202031" w:rsidP="00202031">
            <w:pPr>
              <w:rPr>
                <w:rFonts w:ascii="Arial" w:hAnsi="Arial" w:cs="Arial"/>
                <w:sz w:val="22"/>
                <w:szCs w:val="22"/>
              </w:rPr>
            </w:pPr>
            <w:r w:rsidRPr="0069241E">
              <w:rPr>
                <w:rFonts w:ascii="Arial" w:hAnsi="Arial" w:cs="Arial"/>
                <w:sz w:val="22"/>
                <w:szCs w:val="22"/>
              </w:rPr>
              <w:t>There may be, on occasion, a requirement to carry out other tasks, this will be dependent upon factors such as workload and staffing levels</w:t>
            </w:r>
          </w:p>
          <w:p w14:paraId="5B3BB30B" w14:textId="77777777" w:rsidR="00202031" w:rsidRDefault="00202031" w:rsidP="00202031"/>
        </w:tc>
      </w:tr>
    </w:tbl>
    <w:p w14:paraId="2036F6A7" w14:textId="77777777" w:rsidR="00202031" w:rsidRDefault="00202031"/>
    <w:sectPr w:rsidR="0020203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455EE" w14:textId="77777777" w:rsidR="00202031" w:rsidRDefault="00202031" w:rsidP="00202031">
      <w:pPr>
        <w:spacing w:after="0" w:line="240" w:lineRule="auto"/>
      </w:pPr>
      <w:r>
        <w:separator/>
      </w:r>
    </w:p>
  </w:endnote>
  <w:endnote w:type="continuationSeparator" w:id="0">
    <w:p w14:paraId="0DAF74BE" w14:textId="77777777" w:rsidR="00202031" w:rsidRDefault="00202031" w:rsidP="00202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7639" w14:textId="77777777" w:rsidR="00202031" w:rsidRDefault="00202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6CFB" w14:textId="1677AA34" w:rsidR="00202031" w:rsidRDefault="00202031" w:rsidP="00202031">
    <w:pPr>
      <w:pStyle w:val="Footer"/>
    </w:pPr>
    <w:r>
      <w:t xml:space="preserve">Practice Nurse Oct 2025 </w:t>
    </w:r>
    <w:r>
      <w:tab/>
    </w:r>
    <w:r>
      <w:tab/>
      <w:t>Jessica Peck Practice Manager</w:t>
    </w:r>
  </w:p>
  <w:p w14:paraId="743AD904" w14:textId="5EA99D59" w:rsidR="00202031" w:rsidRDefault="00202031">
    <w:pPr>
      <w:pStyle w:val="Footer"/>
    </w:pPr>
  </w:p>
  <w:p w14:paraId="7F75B953" w14:textId="77777777" w:rsidR="00202031" w:rsidRDefault="00202031" w:rsidP="0020203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B6EB" w14:textId="77777777" w:rsidR="00202031" w:rsidRDefault="00202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C87B9" w14:textId="77777777" w:rsidR="00202031" w:rsidRDefault="00202031" w:rsidP="00202031">
      <w:pPr>
        <w:spacing w:after="0" w:line="240" w:lineRule="auto"/>
      </w:pPr>
      <w:r>
        <w:separator/>
      </w:r>
    </w:p>
  </w:footnote>
  <w:footnote w:type="continuationSeparator" w:id="0">
    <w:p w14:paraId="03F26DC8" w14:textId="77777777" w:rsidR="00202031" w:rsidRDefault="00202031" w:rsidP="00202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F3C01" w14:textId="77777777" w:rsidR="00202031" w:rsidRDefault="00202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91F6C" w14:textId="77777777" w:rsidR="00202031" w:rsidRDefault="002020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7A770" w14:textId="77777777" w:rsidR="00202031" w:rsidRDefault="00202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1688"/>
    <w:multiLevelType w:val="hybridMultilevel"/>
    <w:tmpl w:val="4880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660D0D"/>
    <w:multiLevelType w:val="multilevel"/>
    <w:tmpl w:val="C1B861FA"/>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910196127">
    <w:abstractNumId w:val="0"/>
  </w:num>
  <w:num w:numId="2" w16cid:durableId="583614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D06"/>
    <w:rsid w:val="00040E13"/>
    <w:rsid w:val="000E5FC8"/>
    <w:rsid w:val="00202031"/>
    <w:rsid w:val="00787D06"/>
    <w:rsid w:val="009B4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C6EC8"/>
  <w15:chartTrackingRefBased/>
  <w15:docId w15:val="{B290FA87-DB46-4F55-8A36-9027C0A61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D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D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D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D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D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D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D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D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D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D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D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D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D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D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D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D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D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D06"/>
    <w:rPr>
      <w:rFonts w:eastAsiaTheme="majorEastAsia" w:cstheme="majorBidi"/>
      <w:color w:val="272727" w:themeColor="text1" w:themeTint="D8"/>
    </w:rPr>
  </w:style>
  <w:style w:type="paragraph" w:styleId="Title">
    <w:name w:val="Title"/>
    <w:basedOn w:val="Normal"/>
    <w:next w:val="Normal"/>
    <w:link w:val="TitleChar"/>
    <w:uiPriority w:val="10"/>
    <w:qFormat/>
    <w:rsid w:val="00787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D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D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D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D06"/>
    <w:pPr>
      <w:spacing w:before="160"/>
      <w:jc w:val="center"/>
    </w:pPr>
    <w:rPr>
      <w:i/>
      <w:iCs/>
      <w:color w:val="404040" w:themeColor="text1" w:themeTint="BF"/>
    </w:rPr>
  </w:style>
  <w:style w:type="character" w:customStyle="1" w:styleId="QuoteChar">
    <w:name w:val="Quote Char"/>
    <w:basedOn w:val="DefaultParagraphFont"/>
    <w:link w:val="Quote"/>
    <w:uiPriority w:val="29"/>
    <w:rsid w:val="00787D06"/>
    <w:rPr>
      <w:i/>
      <w:iCs/>
      <w:color w:val="404040" w:themeColor="text1" w:themeTint="BF"/>
    </w:rPr>
  </w:style>
  <w:style w:type="paragraph" w:styleId="ListParagraph">
    <w:name w:val="List Paragraph"/>
    <w:basedOn w:val="Normal"/>
    <w:link w:val="ListParagraphChar"/>
    <w:uiPriority w:val="34"/>
    <w:qFormat/>
    <w:rsid w:val="00787D06"/>
    <w:pPr>
      <w:ind w:left="720"/>
      <w:contextualSpacing/>
    </w:pPr>
  </w:style>
  <w:style w:type="character" w:styleId="IntenseEmphasis">
    <w:name w:val="Intense Emphasis"/>
    <w:basedOn w:val="DefaultParagraphFont"/>
    <w:uiPriority w:val="21"/>
    <w:qFormat/>
    <w:rsid w:val="00787D06"/>
    <w:rPr>
      <w:i/>
      <w:iCs/>
      <w:color w:val="0F4761" w:themeColor="accent1" w:themeShade="BF"/>
    </w:rPr>
  </w:style>
  <w:style w:type="paragraph" w:styleId="IntenseQuote">
    <w:name w:val="Intense Quote"/>
    <w:basedOn w:val="Normal"/>
    <w:next w:val="Normal"/>
    <w:link w:val="IntenseQuoteChar"/>
    <w:uiPriority w:val="30"/>
    <w:qFormat/>
    <w:rsid w:val="00787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D06"/>
    <w:rPr>
      <w:i/>
      <w:iCs/>
      <w:color w:val="0F4761" w:themeColor="accent1" w:themeShade="BF"/>
    </w:rPr>
  </w:style>
  <w:style w:type="character" w:styleId="IntenseReference">
    <w:name w:val="Intense Reference"/>
    <w:basedOn w:val="DefaultParagraphFont"/>
    <w:uiPriority w:val="32"/>
    <w:qFormat/>
    <w:rsid w:val="00787D06"/>
    <w:rPr>
      <w:b/>
      <w:bCs/>
      <w:smallCaps/>
      <w:color w:val="0F4761" w:themeColor="accent1" w:themeShade="BF"/>
      <w:spacing w:val="5"/>
    </w:rPr>
  </w:style>
  <w:style w:type="paragraph" w:styleId="Header">
    <w:name w:val="header"/>
    <w:basedOn w:val="Normal"/>
    <w:link w:val="HeaderChar"/>
    <w:uiPriority w:val="99"/>
    <w:unhideWhenUsed/>
    <w:rsid w:val="002020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031"/>
  </w:style>
  <w:style w:type="paragraph" w:styleId="Footer">
    <w:name w:val="footer"/>
    <w:basedOn w:val="Normal"/>
    <w:link w:val="FooterChar"/>
    <w:uiPriority w:val="99"/>
    <w:unhideWhenUsed/>
    <w:rsid w:val="002020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031"/>
  </w:style>
  <w:style w:type="character" w:styleId="Hyperlink">
    <w:name w:val="Hyperlink"/>
    <w:basedOn w:val="DefaultParagraphFont"/>
    <w:uiPriority w:val="99"/>
    <w:unhideWhenUsed/>
    <w:rsid w:val="00202031"/>
    <w:rPr>
      <w:rFonts w:ascii="Times New Roman" w:hAnsi="Times New Roman" w:cs="Times New Roman" w:hint="default"/>
      <w:color w:val="auto"/>
      <w:u w:val="single"/>
    </w:rPr>
  </w:style>
  <w:style w:type="table" w:styleId="TableGrid">
    <w:name w:val="Table Grid"/>
    <w:basedOn w:val="TableNormal"/>
    <w:uiPriority w:val="39"/>
    <w:rsid w:val="00202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202031"/>
    <w:pPr>
      <w:spacing w:after="0" w:line="240" w:lineRule="auto"/>
    </w:pPr>
    <w:rPr>
      <w:rFonts w:ascii="Arial" w:eastAsia="Times New Roman" w:hAnsi="Arial" w:cs="Arial"/>
      <w:color w:val="000000"/>
      <w:kern w:val="0"/>
      <w:sz w:val="18"/>
      <w:szCs w:val="18"/>
      <w:lang w:eastAsia="en-GB"/>
      <w14:ligatures w14:val="none"/>
    </w:rPr>
  </w:style>
  <w:style w:type="character" w:customStyle="1" w:styleId="ListParagraphChar">
    <w:name w:val="List Paragraph Char"/>
    <w:basedOn w:val="DefaultParagraphFont"/>
    <w:link w:val="ListParagraph"/>
    <w:uiPriority w:val="34"/>
    <w:rsid w:val="00202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74/37/content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ngland.nhs.uk/about/equality/workforce-eq-inc/"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si/1999/1877/contents/mad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legislation.gov.uk/ukpga/1995/25/conten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egislation.gov.uk/ukpga/1990/43/conte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1550</Words>
  <Characters>8839</Characters>
  <Application>Microsoft Office Word</Application>
  <DocSecurity>0</DocSecurity>
  <Lines>73</Lines>
  <Paragraphs>20</Paragraphs>
  <ScaleCrop>false</ScaleCrop>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 Jessica (THAXTED SURGERY)</dc:creator>
  <cp:keywords/>
  <dc:description/>
  <cp:lastModifiedBy>PECK, Jessica (THAXTED SURGERY)</cp:lastModifiedBy>
  <cp:revision>2</cp:revision>
  <dcterms:created xsi:type="dcterms:W3CDTF">2025-10-22T13:21:00Z</dcterms:created>
  <dcterms:modified xsi:type="dcterms:W3CDTF">2025-10-22T13:50:00Z</dcterms:modified>
</cp:coreProperties>
</file>